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footnotes.xml" ContentType="application/vnd.openxmlformats-officedocument.wordprocessingml.footnotes+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pBdr>
          <w:top w:val="single" w:sz="12" w:space="1" w:color="00000A"/>
          <w:left w:val="single" w:sz="12" w:space="4" w:color="00000A"/>
          <w:bottom w:val="single" w:sz="12" w:space="1" w:color="00000A"/>
          <w:right w:val="single" w:sz="12" w:space="4" w:color="00000A"/>
        </w:pBdr>
        <w:rPr/>
      </w:pPr>
      <w:r>
        <w:rPr/>
      </w:r>
    </w:p>
    <w:p>
      <w:pPr>
        <w:pStyle w:val="Normal"/>
        <w:pBdr>
          <w:top w:val="single" w:sz="12" w:space="1" w:color="00000A"/>
          <w:left w:val="single" w:sz="12" w:space="4" w:color="00000A"/>
          <w:bottom w:val="single" w:sz="12" w:space="1" w:color="00000A"/>
          <w:right w:val="single" w:sz="12" w:space="4" w:color="00000A"/>
        </w:pBdr>
        <w:rPr>
          <w:u w:val="single"/>
        </w:rPr>
      </w:pPr>
      <w:r>
        <w:rPr>
          <w:u w:val="single"/>
        </w:rPr>
        <w:drawing>
          <wp:anchor behindDoc="0" distT="114300" distB="114300" distL="114300" distR="114300" simplePos="0" locked="0" layoutInCell="1" allowOverlap="1" relativeHeight="2">
            <wp:simplePos x="0" y="0"/>
            <wp:positionH relativeFrom="column">
              <wp:posOffset>2005965</wp:posOffset>
            </wp:positionH>
            <wp:positionV relativeFrom="paragraph">
              <wp:posOffset>238125</wp:posOffset>
            </wp:positionV>
            <wp:extent cx="1390650" cy="139065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390650" cy="1390650"/>
                    </a:xfrm>
                    <a:prstGeom prst="rect">
                      <a:avLst/>
                    </a:prstGeom>
                  </pic:spPr>
                </pic:pic>
              </a:graphicData>
            </a:graphic>
          </wp:anchor>
        </w:drawing>
      </w:r>
    </w:p>
    <w:p>
      <w:pPr>
        <w:pStyle w:val="Normal"/>
        <w:pBdr>
          <w:top w:val="single" w:sz="12" w:space="1" w:color="00000A"/>
          <w:left w:val="single" w:sz="12" w:space="4" w:color="00000A"/>
          <w:bottom w:val="single" w:sz="12" w:space="1" w:color="00000A"/>
          <w:right w:val="single" w:sz="12" w:space="4" w:color="00000A"/>
        </w:pBdr>
        <w:rPr/>
      </w:pPr>
      <w:r>
        <w:rPr/>
      </w:r>
    </w:p>
    <w:p>
      <w:pPr>
        <w:pStyle w:val="Normal"/>
        <w:pBdr>
          <w:top w:val="single" w:sz="12" w:space="1" w:color="00000A"/>
          <w:left w:val="single" w:sz="12" w:space="4" w:color="00000A"/>
          <w:bottom w:val="single" w:sz="12" w:space="1" w:color="00000A"/>
          <w:right w:val="single" w:sz="12" w:space="4" w:color="00000A"/>
        </w:pBdr>
        <w:rPr/>
      </w:pPr>
      <w:r>
        <w:rPr/>
      </w:r>
    </w:p>
    <w:p>
      <w:pPr>
        <w:pStyle w:val="Normal"/>
        <w:pBdr>
          <w:top w:val="single" w:sz="12" w:space="1" w:color="00000A"/>
          <w:left w:val="single" w:sz="12" w:space="4" w:color="00000A"/>
          <w:bottom w:val="single" w:sz="12" w:space="1" w:color="00000A"/>
          <w:right w:val="single" w:sz="12" w:space="4" w:color="00000A"/>
        </w:pBdr>
        <w:rPr/>
      </w:pPr>
      <w:r>
        <w:rPr/>
      </w:r>
    </w:p>
    <w:p>
      <w:pPr>
        <w:pStyle w:val="Normal"/>
        <w:pBdr>
          <w:top w:val="single" w:sz="12" w:space="1" w:color="00000A"/>
          <w:left w:val="single" w:sz="12" w:space="4" w:color="00000A"/>
          <w:bottom w:val="single" w:sz="12" w:space="1" w:color="00000A"/>
          <w:right w:val="single" w:sz="12" w:space="4" w:color="00000A"/>
        </w:pBdr>
        <w:rPr/>
      </w:pPr>
      <w:r>
        <w:rPr/>
      </w:r>
    </w:p>
    <w:p>
      <w:pPr>
        <w:pStyle w:val="Normal"/>
        <w:pBdr>
          <w:top w:val="single" w:sz="12" w:space="1" w:color="00000A"/>
          <w:left w:val="single" w:sz="12" w:space="4" w:color="00000A"/>
          <w:bottom w:val="single" w:sz="12" w:space="1" w:color="00000A"/>
          <w:right w:val="single" w:sz="12" w:space="4" w:color="00000A"/>
        </w:pBdr>
        <w:rPr/>
      </w:pPr>
      <w:r>
        <w:rPr/>
      </w:r>
    </w:p>
    <w:p>
      <w:pPr>
        <w:pStyle w:val="Normal"/>
        <w:pBdr>
          <w:top w:val="single" w:sz="12" w:space="1" w:color="00000A"/>
          <w:left w:val="single" w:sz="12" w:space="4" w:color="00000A"/>
          <w:bottom w:val="single" w:sz="12" w:space="1" w:color="00000A"/>
          <w:right w:val="single" w:sz="12" w:space="4" w:color="00000A"/>
        </w:pBdr>
        <w:rPr/>
      </w:pPr>
      <w:r>
        <w:rPr/>
      </w:r>
    </w:p>
    <w:p>
      <w:pPr>
        <w:pStyle w:val="Normal"/>
        <w:pBdr>
          <w:top w:val="single" w:sz="12" w:space="1" w:color="00000A"/>
          <w:left w:val="single" w:sz="12" w:space="4" w:color="00000A"/>
          <w:bottom w:val="single" w:sz="12" w:space="1" w:color="00000A"/>
          <w:right w:val="single" w:sz="12" w:space="4" w:color="00000A"/>
        </w:pBdr>
        <w:rPr/>
      </w:pPr>
      <w:r>
        <w:rPr/>
      </w:r>
    </w:p>
    <w:p>
      <w:pPr>
        <w:pStyle w:val="Normal"/>
        <w:pBdr>
          <w:top w:val="single" w:sz="12" w:space="1" w:color="00000A"/>
          <w:left w:val="single" w:sz="12" w:space="4" w:color="00000A"/>
          <w:bottom w:val="single" w:sz="12" w:space="1" w:color="00000A"/>
          <w:right w:val="single" w:sz="12" w:space="4" w:color="00000A"/>
        </w:pBdr>
        <w:rPr/>
      </w:pPr>
      <w:r>
        <w:rPr/>
      </w:r>
    </w:p>
    <w:p>
      <w:pPr>
        <w:pStyle w:val="Normal"/>
        <w:pBdr>
          <w:top w:val="single" w:sz="12" w:space="1" w:color="00000A"/>
          <w:left w:val="single" w:sz="12" w:space="4" w:color="00000A"/>
          <w:bottom w:val="single" w:sz="12" w:space="1" w:color="00000A"/>
          <w:right w:val="single" w:sz="12" w:space="4" w:color="00000A"/>
        </w:pBdr>
        <w:rPr/>
      </w:pPr>
      <w:r>
        <w:rPr/>
      </w:r>
    </w:p>
    <w:p>
      <w:pPr>
        <w:pStyle w:val="Normal"/>
        <w:pBdr>
          <w:top w:val="single" w:sz="12" w:space="1" w:color="00000A"/>
          <w:left w:val="single" w:sz="12" w:space="4" w:color="00000A"/>
          <w:bottom w:val="single" w:sz="12" w:space="1" w:color="00000A"/>
          <w:right w:val="single" w:sz="12" w:space="4" w:color="00000A"/>
        </w:pBdr>
        <w:rPr>
          <w:b/>
          <w:b/>
          <w:i/>
          <w:i/>
        </w:rPr>
      </w:pPr>
      <w:r>
        <w:rPr>
          <w:b/>
          <w:i/>
        </w:rPr>
      </w:r>
    </w:p>
    <w:p>
      <w:pPr>
        <w:pStyle w:val="Normal"/>
        <w:pBdr>
          <w:top w:val="single" w:sz="12" w:space="1" w:color="00000A"/>
          <w:left w:val="single" w:sz="12" w:space="4" w:color="00000A"/>
          <w:bottom w:val="single" w:sz="12" w:space="1" w:color="00000A"/>
          <w:right w:val="single" w:sz="12" w:space="4" w:color="00000A"/>
        </w:pBdr>
        <w:jc w:val="center"/>
        <w:rPr/>
      </w:pPr>
      <w:r>
        <w:rPr>
          <w:b/>
          <w:i/>
          <w:sz w:val="44"/>
          <w:szCs w:val="44"/>
        </w:rPr>
        <w:t>UNIVERSIDAD DE BUENOS AIRES</w:t>
      </w:r>
    </w:p>
    <w:p>
      <w:pPr>
        <w:pStyle w:val="Normal"/>
        <w:pBdr>
          <w:top w:val="single" w:sz="12" w:space="1" w:color="00000A"/>
          <w:left w:val="single" w:sz="12" w:space="4" w:color="00000A"/>
          <w:bottom w:val="single" w:sz="12" w:space="1" w:color="00000A"/>
          <w:right w:val="single" w:sz="12" w:space="4" w:color="00000A"/>
        </w:pBdr>
        <w:jc w:val="center"/>
        <w:rPr/>
      </w:pPr>
      <w:r>
        <w:rPr>
          <w:b/>
          <w:i/>
          <w:sz w:val="44"/>
          <w:szCs w:val="44"/>
        </w:rPr>
        <w:t>FACULTAD DE FILOSOFÍA Y LETRAS</w:t>
      </w:r>
    </w:p>
    <w:p>
      <w:pPr>
        <w:pStyle w:val="Normal"/>
        <w:pBdr>
          <w:top w:val="single" w:sz="12" w:space="1" w:color="00000A"/>
          <w:left w:val="single" w:sz="12" w:space="4" w:color="00000A"/>
          <w:bottom w:val="single" w:sz="12" w:space="1" w:color="00000A"/>
          <w:right w:val="single" w:sz="12" w:space="4" w:color="00000A"/>
        </w:pBdr>
        <w:rPr>
          <w:b/>
          <w:b/>
          <w:i/>
          <w:i/>
        </w:rPr>
      </w:pPr>
      <w:r>
        <w:rPr>
          <w:b/>
          <w:i/>
        </w:rPr>
      </w:r>
    </w:p>
    <w:p>
      <w:pPr>
        <w:pStyle w:val="Normal"/>
        <w:pBdr>
          <w:top w:val="single" w:sz="12" w:space="1" w:color="00000A"/>
          <w:left w:val="single" w:sz="12" w:space="4" w:color="00000A"/>
          <w:bottom w:val="single" w:sz="12" w:space="1" w:color="00000A"/>
          <w:right w:val="single" w:sz="12" w:space="4" w:color="00000A"/>
        </w:pBdr>
        <w:rPr>
          <w:b/>
          <w:b/>
        </w:rPr>
      </w:pPr>
      <w:r>
        <w:rPr>
          <w:b/>
        </w:rPr>
      </w:r>
    </w:p>
    <w:p>
      <w:pPr>
        <w:pStyle w:val="Normal"/>
        <w:pBdr>
          <w:top w:val="single" w:sz="12" w:space="1" w:color="00000A"/>
          <w:left w:val="single" w:sz="12" w:space="4" w:color="00000A"/>
          <w:bottom w:val="single" w:sz="12" w:space="1" w:color="00000A"/>
          <w:right w:val="single" w:sz="12" w:space="4" w:color="00000A"/>
        </w:pBdr>
        <w:rPr>
          <w:b/>
          <w:b/>
          <w:u w:val="single"/>
        </w:rPr>
      </w:pPr>
      <w:r>
        <w:rPr>
          <w:b/>
          <w:u w:val="single"/>
        </w:rPr>
      </w:r>
    </w:p>
    <w:p>
      <w:pPr>
        <w:pStyle w:val="Normal"/>
        <w:pBdr>
          <w:top w:val="single" w:sz="12" w:space="1" w:color="00000A"/>
          <w:left w:val="single" w:sz="12" w:space="4" w:color="00000A"/>
          <w:bottom w:val="single" w:sz="12" w:space="1" w:color="00000A"/>
          <w:right w:val="single" w:sz="12" w:space="4" w:color="00000A"/>
        </w:pBdr>
        <w:rPr>
          <w:b/>
          <w:b/>
          <w:u w:val="single"/>
        </w:rPr>
      </w:pPr>
      <w:r>
        <w:rPr>
          <w:b/>
          <w:u w:val="single"/>
        </w:rPr>
      </w:r>
    </w:p>
    <w:p>
      <w:pPr>
        <w:pStyle w:val="Normal"/>
        <w:pBdr>
          <w:top w:val="single" w:sz="12" w:space="1" w:color="00000A"/>
          <w:left w:val="single" w:sz="12" w:space="4" w:color="00000A"/>
          <w:bottom w:val="single" w:sz="12" w:space="1" w:color="00000A"/>
          <w:right w:val="single" w:sz="12" w:space="4" w:color="00000A"/>
        </w:pBdr>
        <w:rPr/>
      </w:pPr>
      <w:r>
        <w:rPr>
          <w:b/>
        </w:rPr>
        <w:t xml:space="preserve">DEPARTAMENTO: </w:t>
      </w:r>
      <w:r>
        <w:rPr/>
        <w:t>CIENCIAS DE LA EDUCACIÓN</w:t>
      </w:r>
    </w:p>
    <w:p>
      <w:pPr>
        <w:pStyle w:val="Normal"/>
        <w:pBdr>
          <w:top w:val="single" w:sz="12" w:space="1" w:color="00000A"/>
          <w:left w:val="single" w:sz="12" w:space="4" w:color="00000A"/>
          <w:bottom w:val="single" w:sz="12" w:space="1" w:color="00000A"/>
          <w:right w:val="single" w:sz="12" w:space="4" w:color="00000A"/>
        </w:pBdr>
        <w:rPr>
          <w:b/>
          <w:b/>
          <w:u w:val="single"/>
        </w:rPr>
      </w:pPr>
      <w:r>
        <w:rPr>
          <w:b/>
          <w:u w:val="single"/>
        </w:rPr>
      </w:r>
    </w:p>
    <w:p>
      <w:pPr>
        <w:pStyle w:val="Normal"/>
        <w:pBdr>
          <w:top w:val="single" w:sz="12" w:space="1" w:color="00000A"/>
          <w:left w:val="single" w:sz="12" w:space="4" w:color="00000A"/>
          <w:bottom w:val="single" w:sz="12" w:space="1" w:color="00000A"/>
          <w:right w:val="single" w:sz="12" w:space="4" w:color="00000A"/>
        </w:pBdr>
        <w:rPr/>
      </w:pPr>
      <w:r>
        <w:rPr>
          <w:b/>
        </w:rPr>
        <w:t xml:space="preserve">MATERIA: </w:t>
      </w:r>
      <w:r>
        <w:rPr>
          <w:color w:val="000000"/>
          <w:highlight w:val="white"/>
        </w:rPr>
        <w:t>PROBLEMAS PEDAGÓGICOS CONTEMPORÁNEOS</w:t>
      </w:r>
    </w:p>
    <w:p>
      <w:pPr>
        <w:pStyle w:val="Normal"/>
        <w:pBdr>
          <w:top w:val="single" w:sz="12" w:space="1" w:color="00000A"/>
          <w:left w:val="single" w:sz="12" w:space="4" w:color="00000A"/>
          <w:bottom w:val="single" w:sz="12" w:space="1" w:color="00000A"/>
          <w:right w:val="single" w:sz="12" w:space="4" w:color="00000A"/>
        </w:pBdr>
        <w:rPr>
          <w:b/>
          <w:b/>
          <w:color w:val="000000"/>
          <w:highlight w:val="white"/>
        </w:rPr>
      </w:pPr>
      <w:r>
        <w:rPr>
          <w:b/>
          <w:color w:val="000000"/>
          <w:highlight w:val="white"/>
        </w:rPr>
      </w:r>
    </w:p>
    <w:p>
      <w:pPr>
        <w:pStyle w:val="Normal"/>
        <w:pBdr>
          <w:top w:val="single" w:sz="12" w:space="1" w:color="00000A"/>
          <w:left w:val="single" w:sz="12" w:space="4" w:color="00000A"/>
          <w:bottom w:val="single" w:sz="12" w:space="1" w:color="00000A"/>
          <w:right w:val="single" w:sz="12" w:space="4" w:color="00000A"/>
        </w:pBdr>
        <w:rPr/>
      </w:pPr>
      <w:r>
        <w:rPr>
          <w:b/>
          <w:color w:val="000000"/>
          <w:highlight w:val="white"/>
        </w:rPr>
        <w:t xml:space="preserve">MODALIDAD DE PROMOCIÓN: </w:t>
      </w:r>
      <w:r>
        <w:rPr>
          <w:color w:val="000000"/>
          <w:highlight w:val="white"/>
        </w:rPr>
        <w:t>PD</w:t>
      </w:r>
    </w:p>
    <w:p>
      <w:pPr>
        <w:pStyle w:val="Normal"/>
        <w:pBdr>
          <w:top w:val="single" w:sz="12" w:space="1" w:color="00000A"/>
          <w:left w:val="single" w:sz="12" w:space="4" w:color="00000A"/>
          <w:bottom w:val="single" w:sz="12" w:space="1" w:color="00000A"/>
          <w:right w:val="single" w:sz="12" w:space="4" w:color="00000A"/>
        </w:pBdr>
        <w:rPr>
          <w:b/>
          <w:b/>
          <w:u w:val="single"/>
        </w:rPr>
      </w:pPr>
      <w:r>
        <w:rPr>
          <w:b/>
          <w:u w:val="single"/>
        </w:rPr>
      </w:r>
    </w:p>
    <w:p>
      <w:pPr>
        <w:pStyle w:val="Normal"/>
        <w:pBdr>
          <w:top w:val="single" w:sz="12" w:space="1" w:color="00000A"/>
          <w:left w:val="single" w:sz="12" w:space="4" w:color="00000A"/>
          <w:bottom w:val="single" w:sz="12" w:space="1" w:color="00000A"/>
          <w:right w:val="single" w:sz="12" w:space="4" w:color="00000A"/>
        </w:pBdr>
        <w:rPr/>
      </w:pPr>
      <w:r>
        <w:rPr>
          <w:b/>
        </w:rPr>
        <w:t>PROFESORA:</w:t>
      </w:r>
      <w:r>
        <w:rPr/>
        <w:t xml:space="preserve"> THISTED, SOFÍA IRENE</w:t>
      </w:r>
    </w:p>
    <w:p>
      <w:pPr>
        <w:pStyle w:val="Normal"/>
        <w:pBdr>
          <w:top w:val="single" w:sz="12" w:space="1" w:color="00000A"/>
          <w:left w:val="single" w:sz="12" w:space="4" w:color="00000A"/>
          <w:bottom w:val="single" w:sz="12" w:space="1" w:color="00000A"/>
          <w:right w:val="single" w:sz="12" w:space="4" w:color="00000A"/>
        </w:pBdr>
        <w:rPr>
          <w:b/>
          <w:b/>
          <w:u w:val="single"/>
        </w:rPr>
      </w:pPr>
      <w:r>
        <w:rPr>
          <w:b/>
          <w:u w:val="single"/>
        </w:rPr>
      </w:r>
    </w:p>
    <w:p>
      <w:pPr>
        <w:pStyle w:val="Normal"/>
        <w:pBdr>
          <w:top w:val="single" w:sz="12" w:space="1" w:color="00000A"/>
          <w:left w:val="single" w:sz="12" w:space="4" w:color="00000A"/>
          <w:bottom w:val="single" w:sz="12" w:space="1" w:color="00000A"/>
          <w:right w:val="single" w:sz="12" w:space="4" w:color="00000A"/>
        </w:pBdr>
        <w:rPr/>
      </w:pPr>
      <w:r>
        <w:rPr>
          <w:b/>
        </w:rPr>
        <w:t xml:space="preserve">CUATRIMESTRE: </w:t>
      </w:r>
      <w:r>
        <w:rPr/>
        <w:t>1º</w:t>
      </w:r>
    </w:p>
    <w:p>
      <w:pPr>
        <w:pStyle w:val="Normal"/>
        <w:pBdr>
          <w:top w:val="single" w:sz="12" w:space="1" w:color="00000A"/>
          <w:left w:val="single" w:sz="12" w:space="4" w:color="00000A"/>
          <w:bottom w:val="single" w:sz="12" w:space="1" w:color="00000A"/>
          <w:right w:val="single" w:sz="12" w:space="4" w:color="00000A"/>
        </w:pBdr>
        <w:rPr>
          <w:b/>
          <w:b/>
          <w:u w:val="single"/>
        </w:rPr>
      </w:pPr>
      <w:r>
        <w:rPr>
          <w:b/>
          <w:u w:val="single"/>
        </w:rPr>
      </w:r>
    </w:p>
    <w:p>
      <w:pPr>
        <w:pStyle w:val="Normal"/>
        <w:pBdr>
          <w:top w:val="single" w:sz="12" w:space="1" w:color="00000A"/>
          <w:left w:val="single" w:sz="12" w:space="4" w:color="00000A"/>
          <w:bottom w:val="single" w:sz="12" w:space="1" w:color="00000A"/>
          <w:right w:val="single" w:sz="12" w:space="4" w:color="00000A"/>
        </w:pBdr>
        <w:rPr/>
      </w:pPr>
      <w:r>
        <w:rPr>
          <w:b/>
        </w:rPr>
        <w:t xml:space="preserve">AÑO: </w:t>
      </w:r>
      <w:r>
        <w:rPr/>
        <w:t>2020</w:t>
      </w:r>
    </w:p>
    <w:p>
      <w:pPr>
        <w:pStyle w:val="Normal"/>
        <w:pBdr>
          <w:top w:val="single" w:sz="12" w:space="1" w:color="00000A"/>
          <w:left w:val="single" w:sz="12" w:space="4" w:color="00000A"/>
          <w:bottom w:val="single" w:sz="12" w:space="1" w:color="00000A"/>
          <w:right w:val="single" w:sz="12" w:space="4" w:color="00000A"/>
        </w:pBdr>
        <w:rPr>
          <w:b/>
          <w:b/>
          <w:i/>
          <w:i/>
          <w:u w:val="single"/>
        </w:rPr>
      </w:pPr>
      <w:r>
        <w:rPr>
          <w:b/>
          <w:i/>
          <w:u w:val="single"/>
        </w:rPr>
      </w:r>
    </w:p>
    <w:p>
      <w:pPr>
        <w:pStyle w:val="Normal"/>
        <w:pBdr>
          <w:top w:val="single" w:sz="12" w:space="1" w:color="00000A"/>
          <w:left w:val="single" w:sz="12" w:space="4" w:color="00000A"/>
          <w:bottom w:val="single" w:sz="12" w:space="1" w:color="00000A"/>
          <w:right w:val="single" w:sz="12" w:space="4" w:color="00000A"/>
        </w:pBdr>
        <w:rPr/>
      </w:pPr>
      <w:r>
        <w:rPr>
          <w:b/>
        </w:rPr>
        <w:t>CÓDIGO Nº:</w:t>
      </w:r>
      <w:r>
        <w:rPr/>
        <w:t xml:space="preserve"> 11002</w:t>
      </w:r>
    </w:p>
    <w:p>
      <w:pPr>
        <w:pStyle w:val="Normal"/>
        <w:pBdr>
          <w:top w:val="single" w:sz="12" w:space="1" w:color="00000A"/>
          <w:left w:val="single" w:sz="12" w:space="4" w:color="00000A"/>
          <w:bottom w:val="single" w:sz="12" w:space="1" w:color="00000A"/>
          <w:right w:val="single" w:sz="12" w:space="4" w:color="00000A"/>
        </w:pBdr>
        <w:rPr>
          <w:i/>
          <w:i/>
        </w:rPr>
      </w:pPr>
      <w:r>
        <w:rPr>
          <w:i/>
        </w:rPr>
      </w:r>
    </w:p>
    <w:p>
      <w:pPr>
        <w:pStyle w:val="Normal"/>
        <w:pBdr>
          <w:top w:val="single" w:sz="12" w:space="1" w:color="00000A"/>
          <w:left w:val="single" w:sz="12" w:space="4" w:color="00000A"/>
          <w:bottom w:val="single" w:sz="12" w:space="1" w:color="00000A"/>
          <w:right w:val="single" w:sz="12" w:space="4" w:color="00000A"/>
        </w:pBdr>
        <w:rPr>
          <w:i/>
          <w:i/>
        </w:rPr>
      </w:pPr>
      <w:r>
        <w:rPr>
          <w:i/>
        </w:rPr>
      </w:r>
    </w:p>
    <w:p>
      <w:pPr>
        <w:pStyle w:val="Normal"/>
        <w:pBdr>
          <w:top w:val="single" w:sz="12" w:space="1" w:color="00000A"/>
          <w:left w:val="single" w:sz="12" w:space="4" w:color="00000A"/>
          <w:bottom w:val="single" w:sz="12" w:space="1" w:color="00000A"/>
          <w:right w:val="single" w:sz="12" w:space="4" w:color="00000A"/>
        </w:pBdr>
        <w:rPr>
          <w:i/>
          <w:i/>
        </w:rPr>
      </w:pPr>
      <w:r>
        <w:rPr>
          <w:i/>
        </w:rPr>
      </w:r>
    </w:p>
    <w:p>
      <w:pPr>
        <w:pStyle w:val="Normal"/>
        <w:pBdr>
          <w:top w:val="single" w:sz="12" w:space="1" w:color="00000A"/>
          <w:left w:val="single" w:sz="12" w:space="4" w:color="00000A"/>
          <w:bottom w:val="single" w:sz="12" w:space="1" w:color="00000A"/>
          <w:right w:val="single" w:sz="12" w:space="4" w:color="00000A"/>
        </w:pBdr>
        <w:rPr>
          <w:i/>
          <w:i/>
        </w:rPr>
      </w:pPr>
      <w:r>
        <w:rPr>
          <w:i/>
        </w:rPr>
      </w:r>
    </w:p>
    <w:p>
      <w:pPr>
        <w:pStyle w:val="Normal"/>
        <w:pBdr>
          <w:top w:val="single" w:sz="12" w:space="1" w:color="00000A"/>
          <w:left w:val="single" w:sz="12" w:space="4" w:color="00000A"/>
          <w:bottom w:val="single" w:sz="12" w:space="1" w:color="00000A"/>
          <w:right w:val="single" w:sz="12" w:space="4" w:color="00000A"/>
        </w:pBdr>
        <w:rPr>
          <w:i/>
          <w:i/>
        </w:rPr>
      </w:pPr>
      <w:r>
        <w:rPr>
          <w:i/>
        </w:rPr>
      </w:r>
    </w:p>
    <w:p>
      <w:pPr>
        <w:pStyle w:val="Normal"/>
        <w:pBdr>
          <w:top w:val="single" w:sz="12" w:space="1" w:color="00000A"/>
          <w:left w:val="single" w:sz="12" w:space="4" w:color="00000A"/>
          <w:bottom w:val="single" w:sz="12" w:space="1" w:color="00000A"/>
          <w:right w:val="single" w:sz="12" w:space="4" w:color="00000A"/>
        </w:pBdr>
        <w:rPr>
          <w:i/>
          <w:i/>
        </w:rPr>
      </w:pPr>
      <w:r>
        <w:rPr>
          <w:i/>
        </w:rPr>
      </w:r>
    </w:p>
    <w:p>
      <w:pPr>
        <w:pStyle w:val="Normal"/>
        <w:pBdr>
          <w:top w:val="single" w:sz="12" w:space="1" w:color="00000A"/>
          <w:left w:val="single" w:sz="12" w:space="4" w:color="00000A"/>
          <w:bottom w:val="single" w:sz="12" w:space="1" w:color="00000A"/>
          <w:right w:val="single" w:sz="12" w:space="4" w:color="00000A"/>
        </w:pBdr>
        <w:rPr>
          <w:i/>
          <w:i/>
        </w:rPr>
      </w:pPr>
      <w:r>
        <w:rPr>
          <w:i/>
        </w:rPr>
      </w:r>
    </w:p>
    <w:p>
      <w:pPr>
        <w:pStyle w:val="Normal"/>
        <w:pBdr>
          <w:top w:val="single" w:sz="12" w:space="1" w:color="00000A"/>
          <w:left w:val="single" w:sz="12" w:space="4" w:color="00000A"/>
          <w:bottom w:val="single" w:sz="12" w:space="1" w:color="00000A"/>
          <w:right w:val="single" w:sz="12" w:space="4" w:color="00000A"/>
        </w:pBdr>
        <w:rPr>
          <w:i/>
          <w:i/>
        </w:rPr>
      </w:pPr>
      <w:r>
        <w:rPr>
          <w:i/>
        </w:rPr>
      </w:r>
    </w:p>
    <w:p>
      <w:pPr>
        <w:pStyle w:val="Normal"/>
        <w:pBdr>
          <w:top w:val="single" w:sz="12" w:space="1" w:color="00000A"/>
          <w:left w:val="single" w:sz="12" w:space="4" w:color="00000A"/>
          <w:bottom w:val="single" w:sz="12" w:space="1" w:color="00000A"/>
          <w:right w:val="single" w:sz="12" w:space="4" w:color="00000A"/>
        </w:pBdr>
        <w:rPr>
          <w:i/>
          <w:i/>
        </w:rPr>
      </w:pPr>
      <w:r>
        <w:rPr>
          <w:i/>
        </w:rPr>
      </w:r>
    </w:p>
    <w:p>
      <w:pPr>
        <w:pStyle w:val="Normal"/>
        <w:pBdr>
          <w:top w:val="single" w:sz="12" w:space="1" w:color="00000A"/>
          <w:left w:val="single" w:sz="12" w:space="4" w:color="00000A"/>
          <w:bottom w:val="single" w:sz="12" w:space="1" w:color="00000A"/>
          <w:right w:val="single" w:sz="12" w:space="4" w:color="00000A"/>
        </w:pBdr>
        <w:rPr>
          <w:i/>
          <w:i/>
        </w:rPr>
      </w:pPr>
      <w:r>
        <w:rPr>
          <w:i/>
        </w:rPr>
      </w:r>
    </w:p>
    <w:p>
      <w:pPr>
        <w:pStyle w:val="Normal"/>
        <w:pBdr>
          <w:top w:val="single" w:sz="12" w:space="1" w:color="00000A"/>
          <w:left w:val="single" w:sz="12" w:space="4" w:color="00000A"/>
          <w:bottom w:val="single" w:sz="12" w:space="1" w:color="00000A"/>
          <w:right w:val="single" w:sz="12" w:space="4" w:color="00000A"/>
        </w:pBdr>
        <w:rPr>
          <w:i/>
          <w:i/>
        </w:rPr>
      </w:pPr>
      <w:r>
        <w:rPr>
          <w:i/>
        </w:rPr>
      </w:r>
    </w:p>
    <w:p>
      <w:pPr>
        <w:pStyle w:val="Ttulo5"/>
        <w:ind w:left="0" w:hanging="0"/>
        <w:rPr/>
      </w:pPr>
      <w:r>
        <w:rPr/>
        <w:t>UNIVERSIDAD DE BUENOS AIRES</w:t>
      </w:r>
    </w:p>
    <w:p>
      <w:pPr>
        <w:pStyle w:val="Normal"/>
        <w:jc w:val="both"/>
        <w:rPr/>
      </w:pPr>
      <w:r>
        <w:rPr>
          <w:b/>
        </w:rPr>
        <w:t>FACULTAD DE FILOSOFÍA Y LETRAS</w:t>
      </w:r>
    </w:p>
    <w:p>
      <w:pPr>
        <w:pStyle w:val="Normal"/>
        <w:jc w:val="both"/>
        <w:rPr/>
      </w:pPr>
      <w:r>
        <w:rPr>
          <w:b/>
        </w:rPr>
        <w:t xml:space="preserve">DEPARTAMENTO DE CIENCIAS DE LA EDUCACIÓN </w:t>
      </w:r>
    </w:p>
    <w:p>
      <w:pPr>
        <w:pStyle w:val="Normal"/>
        <w:jc w:val="both"/>
        <w:rPr/>
      </w:pPr>
      <w:r>
        <w:rPr>
          <w:b/>
        </w:rPr>
        <w:t xml:space="preserve">MATERIA: </w:t>
      </w:r>
      <w:r>
        <w:rPr>
          <w:color w:val="000000"/>
          <w:highlight w:val="white"/>
        </w:rPr>
        <w:t>PROBLEMAS PEDAGÓGICOS CONTEMPORÁNEOS</w:t>
      </w:r>
    </w:p>
    <w:p>
      <w:pPr>
        <w:pStyle w:val="Normal"/>
        <w:jc w:val="both"/>
        <w:rPr/>
      </w:pPr>
      <w:r>
        <w:rPr>
          <w:b/>
        </w:rPr>
        <w:t xml:space="preserve">MODALIDAD DE PROMOCIÓN: </w:t>
      </w:r>
      <w:r>
        <w:rPr/>
        <w:t>PD</w:t>
      </w:r>
    </w:p>
    <w:p>
      <w:pPr>
        <w:pStyle w:val="Normal"/>
        <w:jc w:val="both"/>
        <w:rPr/>
      </w:pPr>
      <w:r>
        <w:rPr>
          <w:b/>
        </w:rPr>
        <w:t xml:space="preserve">CUATRIMESTRE Y AÑO: </w:t>
      </w:r>
      <w:r>
        <w:rPr/>
        <w:t>1º 2020</w:t>
      </w:r>
    </w:p>
    <w:p>
      <w:pPr>
        <w:pStyle w:val="Normal"/>
        <w:jc w:val="both"/>
        <w:rPr/>
      </w:pPr>
      <w:r>
        <w:rPr>
          <w:b/>
        </w:rPr>
        <w:t xml:space="preserve">CÓDIGO Nº </w:t>
      </w:r>
      <w:r>
        <w:rPr/>
        <w:t>11002</w:t>
      </w:r>
    </w:p>
    <w:p>
      <w:pPr>
        <w:pStyle w:val="Normal"/>
        <w:jc w:val="both"/>
        <w:rPr/>
      </w:pPr>
      <w:r>
        <w:rPr/>
      </w:r>
    </w:p>
    <w:p>
      <w:pPr>
        <w:pStyle w:val="Normal"/>
        <w:jc w:val="both"/>
        <w:rPr/>
      </w:pPr>
      <w:r>
        <w:rPr>
          <w:b/>
        </w:rPr>
        <w:t>PROFESORA:</w:t>
      </w:r>
      <w:r>
        <w:rPr/>
        <w:t xml:space="preserve"> THISTED, SOFÍA IRENE</w:t>
      </w:r>
    </w:p>
    <w:p>
      <w:pPr>
        <w:pStyle w:val="Normal"/>
        <w:jc w:val="both"/>
        <w:rPr/>
      </w:pPr>
      <w:r>
        <w:rPr/>
      </w:r>
    </w:p>
    <w:p>
      <w:pPr>
        <w:pStyle w:val="Normal"/>
        <w:jc w:val="both"/>
        <w:rPr/>
      </w:pPr>
      <w:r>
        <w:rPr>
          <w:b/>
        </w:rPr>
        <w:t>EQUIPO DOCENTE</w:t>
      </w:r>
      <w:r>
        <w:rPr>
          <w:rStyle w:val="Ancladenotaalpie"/>
          <w:vertAlign w:val="superscript"/>
        </w:rPr>
        <w:footnoteReference w:id="2"/>
      </w:r>
      <w:r>
        <w:rPr>
          <w:b/>
        </w:rPr>
        <w:t>:</w:t>
      </w:r>
    </w:p>
    <w:p>
      <w:pPr>
        <w:pStyle w:val="Normal"/>
        <w:jc w:val="both"/>
        <w:rPr/>
      </w:pPr>
      <w:r>
        <w:rPr/>
        <w:t>JTP: CARIDE, LUCÍA</w:t>
      </w:r>
    </w:p>
    <w:p>
      <w:pPr>
        <w:pStyle w:val="Normal"/>
        <w:jc w:val="both"/>
        <w:rPr/>
      </w:pPr>
      <w:r>
        <w:rPr/>
        <w:t>AYUDANTE DE 1º: GALARZA, DANIEL</w:t>
      </w:r>
    </w:p>
    <w:p>
      <w:pPr>
        <w:pStyle w:val="Normal"/>
        <w:jc w:val="both"/>
        <w:rPr/>
      </w:pPr>
      <w:r>
        <w:rPr/>
        <w:t>ADSCRIPTAS: ALVAREZ, ANTONELLA Y CARRAL, GISELA</w:t>
      </w:r>
    </w:p>
    <w:p>
      <w:pPr>
        <w:pStyle w:val="Normal"/>
        <w:keepNext w:val="false"/>
        <w:keepLines w:val="false"/>
        <w:widowControl/>
        <w:shd w:val="clear" w:fill="auto"/>
        <w:tabs>
          <w:tab w:val="clear" w:pos="720"/>
          <w:tab w:val="left" w:pos="-720" w:leader="none"/>
        </w:tabs>
        <w:spacing w:lineRule="auto" w:line="240" w:before="0" w:after="0"/>
        <w:ind w:left="0" w:right="0" w:hanging="0"/>
        <w:jc w:val="both"/>
        <w:rPr>
          <w:b/>
          <w:b/>
          <w:i w:val="false"/>
          <w:i w:val="false"/>
          <w:caps w:val="false"/>
          <w:smallCaps w:val="false"/>
          <w:strike w:val="false"/>
          <w:dstrike w:val="false"/>
          <w:color w:val="00000A"/>
          <w:position w:val="0"/>
          <w:sz w:val="24"/>
          <w:sz w:val="24"/>
          <w:szCs w:val="24"/>
          <w:u w:val="single"/>
          <w:vertAlign w:val="baseline"/>
        </w:rPr>
      </w:pPr>
      <w:r>
        <w:rPr>
          <w:b/>
          <w:i w:val="false"/>
          <w:caps w:val="false"/>
          <w:smallCaps w:val="false"/>
          <w:strike w:val="false"/>
          <w:dstrike w:val="false"/>
          <w:color w:val="00000A"/>
          <w:position w:val="0"/>
          <w:sz w:val="24"/>
          <w:sz w:val="24"/>
          <w:szCs w:val="24"/>
          <w:u w:val="single"/>
          <w:vertAlign w:val="baseline"/>
        </w:rPr>
      </w:r>
    </w:p>
    <w:p>
      <w:pPr>
        <w:pStyle w:val="Normal"/>
        <w:keepNext w:val="false"/>
        <w:keepLines w:val="false"/>
        <w:widowControl/>
        <w:shd w:val="clear" w:fill="auto"/>
        <w:tabs>
          <w:tab w:val="clear" w:pos="720"/>
          <w:tab w:val="left" w:pos="-720" w:leader="none"/>
        </w:tabs>
        <w:spacing w:lineRule="auto" w:line="240" w:before="0" w:after="0"/>
        <w:ind w:left="0" w:right="0" w:hanging="0"/>
        <w:jc w:val="both"/>
        <w:rPr>
          <w:b/>
          <w:b/>
          <w:u w:val="single"/>
        </w:rPr>
      </w:pPr>
      <w:r>
        <w:rPr>
          <w:b/>
          <w:u w:val="single"/>
        </w:rPr>
      </w:r>
    </w:p>
    <w:p>
      <w:pPr>
        <w:pStyle w:val="Normal"/>
        <w:keepNext w:val="false"/>
        <w:keepLines w:val="false"/>
        <w:widowControl/>
        <w:shd w:val="clear" w:fill="auto"/>
        <w:tabs>
          <w:tab w:val="clear" w:pos="720"/>
          <w:tab w:val="left" w:pos="-720" w:leader="none"/>
        </w:tabs>
        <w:spacing w:lineRule="auto" w:line="240" w:before="0" w:after="0"/>
        <w:ind w:left="0" w:right="0" w:hanging="0"/>
        <w:jc w:val="both"/>
        <w:rPr>
          <w:b/>
          <w:b/>
          <w:u w:val="single"/>
        </w:rPr>
      </w:pPr>
      <w:r>
        <w:rPr>
          <w:b/>
          <w:u w:val="single"/>
        </w:rPr>
      </w:r>
    </w:p>
    <w:p>
      <w:pPr>
        <w:pStyle w:val="Normal"/>
        <w:keepNext w:val="false"/>
        <w:keepLines w:val="false"/>
        <w:widowControl/>
        <w:numPr>
          <w:ilvl w:val="0"/>
          <w:numId w:val="15"/>
        </w:numPr>
        <w:shd w:val="clear" w:fill="auto"/>
        <w:tabs>
          <w:tab w:val="clear" w:pos="720"/>
          <w:tab w:val="left" w:pos="-720" w:leader="none"/>
        </w:tabs>
        <w:spacing w:lineRule="auto" w:line="240" w:before="0" w:after="0"/>
        <w:ind w:left="425" w:right="0" w:hanging="360"/>
        <w:jc w:val="both"/>
        <w:rPr/>
      </w:pPr>
      <w:r>
        <w:rPr>
          <w:b/>
          <w:sz w:val="22"/>
          <w:szCs w:val="22"/>
        </w:rPr>
        <w:t xml:space="preserve">Fundamentación y descripción </w:t>
      </w:r>
    </w:p>
    <w:p>
      <w:pPr>
        <w:pStyle w:val="Normal"/>
        <w:jc w:val="both"/>
        <w:rPr/>
      </w:pPr>
      <w:r>
        <w:rPr>
          <w:sz w:val="22"/>
          <w:szCs w:val="22"/>
        </w:rPr>
        <w:t>El propósito de la materia es introducir a los estudiantes en la construcción y el análisis de problemas pedagógicos contemporáneos, a partir de conceptualizar a la pedagogía como un campo de saber y poder atravesado por diversos sentidos y discursos y por múltiples disputas por la hegemonía. Esta propuesta de enseñanza plantea un enfoque complejo que pretende poner en conversación y debate conceptos y supuestos de un heterogéneo cuerpo de teorías acerca de lo social, lo cultural y lo educativo, así como incorporar a los estudiantes en diversas prácticas sistemáticas de trabajo intelectual y académico. Durante el desarrollo de la asignatura, las actividades de enseñanza y aprendizaje se organizarán en torno de una serie de desarrollos teóricos de los movimientos posfundacionales y decoloniales que plantean cuestiones e interrogantes a la tradición crítica en educación y pedagogía. Asimismo se informarán en resultados y avances de investigaciones pedagógicas y de programas de extensión universitaria que vienen desarrollando el equipo docente de la materia. De este modo, la propuesta formativa permitirá elaborar y abordar problemas pedagógicos desde el punto de vista de las instituciones y organizaciones educativas y sociales, de los sujetos pedagógicos y del conocimiento escolar y el saber pedagógico como lentes privilegiadas para aproximarse al modo en que diversas experiencias y prácticas educativas constituyen intentos por dominar la indeterminación de lo educativo como porción de lo social que resulta imposible de ser fijada de antemano.</w:t>
      </w:r>
    </w:p>
    <w:p>
      <w:pPr>
        <w:pStyle w:val="Normal"/>
        <w:jc w:val="both"/>
        <w:rPr>
          <w:sz w:val="22"/>
          <w:szCs w:val="22"/>
          <w:highlight w:val="green"/>
        </w:rPr>
      </w:pPr>
      <w:r>
        <w:rPr>
          <w:sz w:val="22"/>
          <w:szCs w:val="22"/>
          <w:highlight w:val="green"/>
        </w:rPr>
      </w:r>
    </w:p>
    <w:p>
      <w:pPr>
        <w:pStyle w:val="Normal"/>
        <w:keepNext w:val="false"/>
        <w:keepLines w:val="false"/>
        <w:widowControl/>
        <w:shd w:val="clear" w:fill="auto"/>
        <w:spacing w:lineRule="auto" w:line="240" w:before="0" w:after="0"/>
        <w:ind w:left="0" w:right="0" w:hanging="0"/>
        <w:jc w:val="both"/>
        <w:rPr/>
      </w:pPr>
      <w:r>
        <w:rPr>
          <w:i w:val="false"/>
          <w:caps w:val="false"/>
          <w:smallCaps w:val="false"/>
          <w:strike w:val="false"/>
          <w:dstrike w:val="false"/>
          <w:color w:val="00000A"/>
          <w:position w:val="0"/>
          <w:sz w:val="22"/>
          <w:sz w:val="22"/>
          <w:szCs w:val="22"/>
          <w:u w:val="none"/>
          <w:shd w:fill="auto" w:val="clear"/>
          <w:vertAlign w:val="baseline"/>
        </w:rPr>
        <w:t xml:space="preserve">La </w:t>
      </w:r>
      <w:r>
        <w:rPr>
          <w:b/>
          <w:i w:val="false"/>
          <w:caps w:val="false"/>
          <w:smallCaps w:val="false"/>
          <w:strike w:val="false"/>
          <w:dstrike w:val="false"/>
          <w:color w:val="00000A"/>
          <w:position w:val="0"/>
          <w:sz w:val="22"/>
          <w:sz w:val="22"/>
          <w:szCs w:val="22"/>
          <w:u w:val="none"/>
          <w:shd w:fill="auto" w:val="clear"/>
          <w:vertAlign w:val="baseline"/>
        </w:rPr>
        <w:t>unidad I</w:t>
      </w:r>
      <w:r>
        <w:rPr>
          <w:i w:val="false"/>
          <w:caps w:val="false"/>
          <w:smallCaps w:val="false"/>
          <w:strike w:val="false"/>
          <w:dstrike w:val="false"/>
          <w:color w:val="00000A"/>
          <w:position w:val="0"/>
          <w:sz w:val="22"/>
          <w:sz w:val="22"/>
          <w:szCs w:val="22"/>
          <w:u w:val="none"/>
          <w:shd w:fill="auto" w:val="clear"/>
          <w:vertAlign w:val="baseline"/>
        </w:rPr>
        <w:t xml:space="preserve"> se aproxima a un conjunto de movimientos teóricos en la tradición crítica en educación y pedagogía, la teoría social y la filosofía política que tienen una serie de consecuencias para la construcción de problemas pedagógicos contemporáneos. Explora los modos en que el giro posfundacional y sus notas centrales -el antiesencialismo, la centralidad del lenguaje y la crisis de la categoría de sujeto como unidad cartesiana- redefinieron teórica y metodológicamente los modos en que la pedagogía planteó el abordaje de los procesos educativos, las posiciones de los sujetos pedagógicos, y los problemas del conocimiento, la hegemonía y el del reconocimiento de experiencias y saberes alternativos.</w:t>
      </w:r>
    </w:p>
    <w:p>
      <w:pPr>
        <w:pStyle w:val="Normal"/>
        <w:keepNext w:val="false"/>
        <w:keepLines w:val="false"/>
        <w:widowControl/>
        <w:shd w:val="clear" w:fill="auto"/>
        <w:spacing w:lineRule="auto" w:line="240" w:before="0" w:after="0"/>
        <w:ind w:left="0" w:right="0" w:hanging="0"/>
        <w:jc w:val="both"/>
        <w:rPr>
          <w:i w:val="false"/>
          <w:i w:val="false"/>
          <w:caps w:val="false"/>
          <w:smallCaps w:val="false"/>
          <w:strike w:val="false"/>
          <w:dstrike w:val="false"/>
          <w:color w:val="00000A"/>
          <w:position w:val="0"/>
          <w:sz w:val="22"/>
          <w:sz w:val="22"/>
          <w:szCs w:val="22"/>
          <w:u w:val="none"/>
          <w:vertAlign w:val="baseline"/>
        </w:rPr>
      </w:pPr>
      <w:r>
        <w:rPr>
          <w:i w:val="false"/>
          <w:caps w:val="false"/>
          <w:smallCaps w:val="false"/>
          <w:strike w:val="false"/>
          <w:dstrike w:val="false"/>
          <w:color w:val="00000A"/>
          <w:position w:val="0"/>
          <w:sz w:val="22"/>
          <w:sz w:val="22"/>
          <w:szCs w:val="22"/>
          <w:u w:val="none"/>
          <w:vertAlign w:val="baseline"/>
        </w:rPr>
      </w:r>
    </w:p>
    <w:p>
      <w:pPr>
        <w:pStyle w:val="Normal"/>
        <w:keepNext w:val="false"/>
        <w:keepLines w:val="false"/>
        <w:widowControl/>
        <w:shd w:val="clear" w:fill="auto"/>
        <w:spacing w:lineRule="auto" w:line="240" w:before="0" w:after="0"/>
        <w:ind w:left="0" w:right="0" w:hanging="0"/>
        <w:jc w:val="both"/>
        <w:rPr/>
      </w:pPr>
      <w:r>
        <w:rPr>
          <w:i w:val="false"/>
          <w:caps w:val="false"/>
          <w:smallCaps w:val="false"/>
          <w:strike w:val="false"/>
          <w:dstrike w:val="false"/>
          <w:color w:val="00000A"/>
          <w:position w:val="0"/>
          <w:sz w:val="22"/>
          <w:sz w:val="22"/>
          <w:szCs w:val="22"/>
          <w:u w:val="none"/>
          <w:shd w:fill="auto" w:val="clear"/>
          <w:vertAlign w:val="baseline"/>
        </w:rPr>
        <w:t>La unidad extiende el análisis de la reformulación del lenguaje, los temas y los problemas de la pedagogía a las consecuencias del giro decolonial. En especial, se detiene en considerar el problema de la alteridad y del conocimiento a partir de los trabajos que han planteado que el Sur constituye, también, una posición epistemo-política. La cuestión de la colonialidad del saber y del poder se incorpora, así, como un problema pedagógico central, y la unidad ofrece elementos para considerar en qué medida una pedagogía latinoamericana pensada "desde el Sur" podría -o no- prescindir de él. Asimismo, se incorporan perspectivas que analizan críticamente las posibilidades teóricas, metodológicas y ético-políticas que serían habilitadas al introducir la cuestión de la emancipación social en las tematizaciones, problematizaciones y horizontes de la pedagogía.</w:t>
      </w:r>
    </w:p>
    <w:p>
      <w:pPr>
        <w:pStyle w:val="Normal"/>
        <w:keepNext w:val="false"/>
        <w:keepLines w:val="false"/>
        <w:widowControl/>
        <w:shd w:val="clear" w:fill="auto"/>
        <w:spacing w:lineRule="auto" w:line="240" w:before="0" w:after="0"/>
        <w:ind w:left="0" w:right="0" w:hanging="0"/>
        <w:jc w:val="both"/>
        <w:rPr>
          <w:i w:val="false"/>
          <w:i w:val="false"/>
          <w:caps w:val="false"/>
          <w:smallCaps w:val="false"/>
          <w:strike w:val="false"/>
          <w:dstrike w:val="false"/>
          <w:color w:val="00000A"/>
          <w:position w:val="0"/>
          <w:sz w:val="22"/>
          <w:sz w:val="22"/>
          <w:szCs w:val="22"/>
          <w:u w:val="none"/>
          <w:vertAlign w:val="baseline"/>
        </w:rPr>
      </w:pPr>
      <w:r>
        <w:rPr>
          <w:i w:val="false"/>
          <w:caps w:val="false"/>
          <w:smallCaps w:val="false"/>
          <w:strike w:val="false"/>
          <w:dstrike w:val="false"/>
          <w:color w:val="00000A"/>
          <w:position w:val="0"/>
          <w:sz w:val="22"/>
          <w:sz w:val="22"/>
          <w:szCs w:val="22"/>
          <w:u w:val="none"/>
          <w:vertAlign w:val="baseline"/>
        </w:rPr>
      </w:r>
    </w:p>
    <w:p>
      <w:pPr>
        <w:pStyle w:val="Normal"/>
        <w:keepNext w:val="false"/>
        <w:keepLines w:val="false"/>
        <w:widowControl/>
        <w:shd w:val="clear" w:fill="auto"/>
        <w:spacing w:lineRule="auto" w:line="240" w:before="0" w:after="0"/>
        <w:ind w:left="0" w:right="0" w:hanging="0"/>
        <w:jc w:val="both"/>
        <w:rPr/>
      </w:pPr>
      <w:r>
        <w:rPr>
          <w:i w:val="false"/>
          <w:caps w:val="false"/>
          <w:smallCaps w:val="false"/>
          <w:strike w:val="false"/>
          <w:dstrike w:val="false"/>
          <w:color w:val="00000A"/>
          <w:position w:val="0"/>
          <w:sz w:val="22"/>
          <w:sz w:val="22"/>
          <w:szCs w:val="22"/>
          <w:u w:val="none"/>
          <w:shd w:fill="auto" w:val="clear"/>
          <w:vertAlign w:val="baseline"/>
        </w:rPr>
        <w:t>En síntesis, se proporcionan elementos para desarrollar conversaciones en torno de qué significa una pedagogía posfundacional y decolonial en el contexto latinoamericano actual. En especial, procura mostrar cómo los movimientos reseñados tornaron visibles no sólo un conjunto de problemas pedagógicos invisibilizados -la construcción discursiva de los procesos educativos, la heterogeneidad de posiciones de sujeto, la cuestión de la colonialidad asociada a la del conocimiento-, sino que también pusieron de relieve la necesidad de discutir la viabilidad teórica y epistemológica de pensar una pedagogía "desde el Sur", "específicamente latinoamericana", así como las posibilidades teóricas, metodológicas y emancipatorias que ella abriría.</w:t>
      </w:r>
    </w:p>
    <w:p>
      <w:pPr>
        <w:pStyle w:val="Normal"/>
        <w:keepNext w:val="false"/>
        <w:keepLines w:val="false"/>
        <w:widowControl/>
        <w:shd w:val="clear" w:fill="auto"/>
        <w:spacing w:lineRule="auto" w:line="240" w:before="0" w:after="0"/>
        <w:ind w:left="0" w:right="0" w:hanging="0"/>
        <w:jc w:val="both"/>
        <w:rPr>
          <w:i w:val="false"/>
          <w:i w:val="false"/>
          <w:caps w:val="false"/>
          <w:smallCaps w:val="false"/>
          <w:strike w:val="false"/>
          <w:dstrike w:val="false"/>
          <w:color w:val="00000A"/>
          <w:position w:val="0"/>
          <w:sz w:val="22"/>
          <w:sz w:val="22"/>
          <w:szCs w:val="22"/>
          <w:u w:val="none"/>
          <w:vertAlign w:val="baseline"/>
        </w:rPr>
      </w:pPr>
      <w:r>
        <w:rPr>
          <w:i w:val="false"/>
          <w:caps w:val="false"/>
          <w:smallCaps w:val="false"/>
          <w:strike w:val="false"/>
          <w:dstrike w:val="false"/>
          <w:color w:val="00000A"/>
          <w:position w:val="0"/>
          <w:sz w:val="22"/>
          <w:sz w:val="22"/>
          <w:szCs w:val="22"/>
          <w:u w:val="none"/>
          <w:vertAlign w:val="baseline"/>
        </w:rPr>
      </w:r>
    </w:p>
    <w:p>
      <w:pPr>
        <w:pStyle w:val="Normal"/>
        <w:keepNext w:val="false"/>
        <w:keepLines w:val="false"/>
        <w:widowControl/>
        <w:shd w:val="clear" w:fill="auto"/>
        <w:spacing w:lineRule="auto" w:line="240" w:before="0" w:after="0"/>
        <w:ind w:left="0" w:right="0" w:hanging="0"/>
        <w:jc w:val="both"/>
        <w:rPr/>
      </w:pPr>
      <w:r>
        <w:rPr>
          <w:sz w:val="22"/>
          <w:szCs w:val="22"/>
        </w:rPr>
        <w:t>L</w:t>
      </w:r>
      <w:r>
        <w:rPr>
          <w:i w:val="false"/>
          <w:caps w:val="false"/>
          <w:smallCaps w:val="false"/>
          <w:strike w:val="false"/>
          <w:dstrike w:val="false"/>
          <w:color w:val="00000A"/>
          <w:position w:val="0"/>
          <w:sz w:val="22"/>
          <w:sz w:val="22"/>
          <w:szCs w:val="22"/>
          <w:u w:val="none"/>
          <w:shd w:fill="auto" w:val="clear"/>
          <w:vertAlign w:val="baseline"/>
        </w:rPr>
        <w:t xml:space="preserve">a </w:t>
      </w:r>
      <w:r>
        <w:rPr>
          <w:b/>
          <w:i w:val="false"/>
          <w:caps w:val="false"/>
          <w:smallCaps w:val="false"/>
          <w:strike w:val="false"/>
          <w:dstrike w:val="false"/>
          <w:color w:val="00000A"/>
          <w:position w:val="0"/>
          <w:sz w:val="22"/>
          <w:sz w:val="22"/>
          <w:szCs w:val="22"/>
          <w:u w:val="none"/>
          <w:shd w:fill="auto" w:val="clear"/>
          <w:vertAlign w:val="baseline"/>
        </w:rPr>
        <w:t xml:space="preserve">unidad II </w:t>
      </w:r>
      <w:r>
        <w:rPr>
          <w:i w:val="false"/>
          <w:caps w:val="false"/>
          <w:smallCaps w:val="false"/>
          <w:strike w:val="false"/>
          <w:dstrike w:val="false"/>
          <w:color w:val="00000A"/>
          <w:position w:val="0"/>
          <w:sz w:val="22"/>
          <w:sz w:val="22"/>
          <w:szCs w:val="22"/>
          <w:u w:val="none"/>
          <w:shd w:fill="auto" w:val="clear"/>
          <w:vertAlign w:val="baseline"/>
        </w:rPr>
        <w:t xml:space="preserve">se aproxima a comprender cómo el "largo aliento" de las mutaciones institucionales involucran las contingencias sociohistóricas a las que procuran responder, tanto como a las construcciones político-educativas en las que las propuestas estatales se entraman con las apropiaciones y resignificaciones de esos procesos que producen otros sujetos del campo pedagógico. La unidad aporta un conjunto de categorías para abordar la pregunta por el </w:t>
      </w:r>
      <w:r>
        <w:rPr>
          <w:sz w:val="22"/>
          <w:szCs w:val="22"/>
        </w:rPr>
        <w:t xml:space="preserve">“hacer escuela” </w:t>
      </w:r>
      <w:r>
        <w:rPr>
          <w:i w:val="false"/>
          <w:caps w:val="false"/>
          <w:smallCaps w:val="false"/>
          <w:strike w:val="false"/>
          <w:dstrike w:val="false"/>
          <w:color w:val="00000A"/>
          <w:position w:val="0"/>
          <w:sz w:val="22"/>
          <w:sz w:val="22"/>
          <w:szCs w:val="22"/>
          <w:u w:val="none"/>
          <w:shd w:fill="auto" w:val="clear"/>
          <w:vertAlign w:val="baseline"/>
        </w:rPr>
        <w:t>en las complejas articulaciones entre aquello que permanece y lo que se transforma en los procesos educativos: el concepto de forma escolar como modo de socialización y la idea de las tres temporalidades en el estudio de las culturas escolares. Estas perspectivas permiten aproximarnos a las configuraciones y reconfiguraciones que tienen lugar en los procesos educativo</w:t>
      </w:r>
      <w:r>
        <w:rPr>
          <w:sz w:val="22"/>
          <w:szCs w:val="22"/>
        </w:rPr>
        <w:t xml:space="preserve">s, </w:t>
      </w:r>
      <w:r>
        <w:rPr>
          <w:i w:val="false"/>
          <w:caps w:val="false"/>
          <w:smallCaps w:val="false"/>
          <w:strike w:val="false"/>
          <w:dstrike w:val="false"/>
          <w:color w:val="00000A"/>
          <w:position w:val="0"/>
          <w:sz w:val="22"/>
          <w:sz w:val="22"/>
          <w:szCs w:val="22"/>
          <w:u w:val="none"/>
          <w:shd w:fill="auto" w:val="clear"/>
          <w:vertAlign w:val="baseline"/>
        </w:rPr>
        <w:t>las identidades de los sujetos del campo pedagógico y de las propuestas que impulsan y desarrollan.</w:t>
      </w:r>
      <w:r>
        <w:rPr>
          <w:sz w:val="22"/>
          <w:szCs w:val="22"/>
        </w:rPr>
        <w:t xml:space="preserve"> </w:t>
      </w:r>
      <w:r>
        <w:rPr>
          <w:i w:val="false"/>
          <w:caps w:val="false"/>
          <w:smallCaps w:val="false"/>
          <w:strike w:val="false"/>
          <w:dstrike w:val="false"/>
          <w:color w:val="00000A"/>
          <w:position w:val="0"/>
          <w:sz w:val="22"/>
          <w:sz w:val="22"/>
          <w:szCs w:val="22"/>
          <w:u w:val="none"/>
          <w:shd w:fill="auto" w:val="clear"/>
          <w:vertAlign w:val="baseline"/>
        </w:rPr>
        <w:t xml:space="preserve">En esta unidad </w:t>
      </w:r>
      <w:r>
        <w:rPr>
          <w:sz w:val="22"/>
          <w:szCs w:val="22"/>
        </w:rPr>
        <w:t>p</w:t>
      </w:r>
      <w:r>
        <w:rPr>
          <w:i w:val="false"/>
          <w:caps w:val="false"/>
          <w:smallCaps w:val="false"/>
          <w:strike w:val="false"/>
          <w:dstrike w:val="false"/>
          <w:color w:val="00000A"/>
          <w:position w:val="0"/>
          <w:sz w:val="22"/>
          <w:sz w:val="22"/>
          <w:szCs w:val="22"/>
          <w:u w:val="none"/>
          <w:shd w:fill="auto" w:val="clear"/>
          <w:vertAlign w:val="baseline"/>
        </w:rPr>
        <w:t>ropone un recorrido por diversas experiencias contemporáneas como modo de aproximarse a l</w:t>
      </w:r>
      <w:r>
        <w:rPr>
          <w:sz w:val="22"/>
          <w:szCs w:val="22"/>
        </w:rPr>
        <w:t xml:space="preserve">a complejidad del cotidiano escolar. </w:t>
      </w:r>
      <w:r>
        <w:rPr>
          <w:i w:val="false"/>
          <w:caps w:val="false"/>
          <w:smallCaps w:val="false"/>
          <w:strike w:val="false"/>
          <w:dstrike w:val="false"/>
          <w:color w:val="00000A"/>
          <w:position w:val="0"/>
          <w:sz w:val="22"/>
          <w:sz w:val="22"/>
          <w:szCs w:val="22"/>
          <w:u w:val="none"/>
          <w:shd w:fill="auto" w:val="clear"/>
          <w:vertAlign w:val="baseline"/>
        </w:rPr>
        <w:t>Finalmente, proporciona aportes para el análisis de la especificidad de estos procesos en los contextos latinoamericanos, en el marco de las tensiones, superposiciones, hibridaciones y disputas entre los discursos neoliberales y posneoliberales. Así, procura recuperar y profundizar la pregunta planteada en la unidad anterior por la viabilidad de un aporte "específicamente latinoamericano" para la construcción de la pedagogía a partir del análisis de los problemas mencionados.</w:t>
      </w:r>
    </w:p>
    <w:p>
      <w:pPr>
        <w:pStyle w:val="Normal"/>
        <w:keepNext w:val="false"/>
        <w:keepLines w:val="false"/>
        <w:widowControl/>
        <w:shd w:val="clear" w:fill="auto"/>
        <w:spacing w:lineRule="auto" w:line="240" w:before="0" w:after="0"/>
        <w:ind w:left="0" w:right="0" w:hanging="0"/>
        <w:jc w:val="both"/>
        <w:rPr>
          <w:i w:val="false"/>
          <w:i w:val="false"/>
          <w:caps w:val="false"/>
          <w:smallCaps w:val="false"/>
          <w:strike w:val="false"/>
          <w:dstrike w:val="false"/>
          <w:color w:val="00000A"/>
          <w:position w:val="0"/>
          <w:sz w:val="22"/>
          <w:sz w:val="22"/>
          <w:szCs w:val="22"/>
          <w:u w:val="none"/>
          <w:vertAlign w:val="baseline"/>
        </w:rPr>
      </w:pPr>
      <w:r>
        <w:rPr>
          <w:i w:val="false"/>
          <w:caps w:val="false"/>
          <w:smallCaps w:val="false"/>
          <w:strike w:val="false"/>
          <w:dstrike w:val="false"/>
          <w:color w:val="00000A"/>
          <w:position w:val="0"/>
          <w:sz w:val="22"/>
          <w:sz w:val="22"/>
          <w:szCs w:val="22"/>
          <w:u w:val="none"/>
          <w:vertAlign w:val="baseline"/>
        </w:rPr>
      </w:r>
    </w:p>
    <w:p>
      <w:pPr>
        <w:pStyle w:val="Normal"/>
        <w:keepNext w:val="false"/>
        <w:keepLines w:val="false"/>
        <w:widowControl/>
        <w:shd w:val="clear" w:fill="auto"/>
        <w:spacing w:lineRule="auto" w:line="240" w:before="0" w:after="0"/>
        <w:ind w:left="0" w:right="0" w:hanging="0"/>
        <w:jc w:val="both"/>
        <w:rPr/>
      </w:pPr>
      <w:r>
        <w:rPr>
          <w:i w:val="false"/>
          <w:caps w:val="false"/>
          <w:smallCaps w:val="false"/>
          <w:strike w:val="false"/>
          <w:dstrike w:val="false"/>
          <w:color w:val="00000A"/>
          <w:position w:val="0"/>
          <w:sz w:val="22"/>
          <w:sz w:val="22"/>
          <w:szCs w:val="22"/>
          <w:u w:val="none"/>
          <w:shd w:fill="auto" w:val="clear"/>
          <w:vertAlign w:val="baseline"/>
        </w:rPr>
        <w:t xml:space="preserve">La </w:t>
      </w:r>
      <w:r>
        <w:rPr>
          <w:b/>
          <w:i w:val="false"/>
          <w:caps w:val="false"/>
          <w:smallCaps w:val="false"/>
          <w:strike w:val="false"/>
          <w:dstrike w:val="false"/>
          <w:color w:val="00000A"/>
          <w:position w:val="0"/>
          <w:sz w:val="22"/>
          <w:sz w:val="22"/>
          <w:szCs w:val="22"/>
          <w:u w:val="none"/>
          <w:shd w:fill="auto" w:val="clear"/>
          <w:vertAlign w:val="baseline"/>
        </w:rPr>
        <w:t>unidad III</w:t>
      </w:r>
      <w:r>
        <w:rPr>
          <w:i w:val="false"/>
          <w:caps w:val="false"/>
          <w:smallCaps w:val="false"/>
          <w:strike w:val="false"/>
          <w:dstrike w:val="false"/>
          <w:color w:val="00000A"/>
          <w:position w:val="0"/>
          <w:sz w:val="22"/>
          <w:sz w:val="22"/>
          <w:szCs w:val="22"/>
          <w:u w:val="none"/>
          <w:shd w:fill="auto" w:val="clear"/>
          <w:vertAlign w:val="baseline"/>
        </w:rPr>
        <w:t xml:space="preserve"> aborda el problema de las desigualdades y las diferencias en el campo pedagógico como puntos nodales para analizar quiénes son hoy los sujetos de la educación, cómo se los piensa, cómo se los incluye/excluye en la escuela. En relación a ello nos preguntamos: en qué sentido es posible pensar la existencia de “nuevos” sujetos sociales y pedagógicos y qué incidencias tienen las nuevas formas de socialización e individuación o las transformaciones recientes en las condiciones de vida de niños, niñas, jóvenes y adultos en sus trayectorias educativas. Asimismo, la unidad presenta herramientas para analizar qué diálogos se establecen entre educación e identidades infantiles y juveniles emergentes, y qué desafíos pedagógicos se presentan hoy como consecuencia de la desigualdad –en sus distintas expresiones-. También pretende generar interrogantes y conversaciones acerca de cómo se han pensado la relaciones/asociaciones entre igualdad y homogeneización en la escuela y cómo se articulan desigualdades y diferencias en el campo pedagógico. </w:t>
      </w:r>
    </w:p>
    <w:p>
      <w:pPr>
        <w:pStyle w:val="Normal"/>
        <w:keepNext w:val="false"/>
        <w:keepLines w:val="false"/>
        <w:widowControl/>
        <w:shd w:val="clear" w:fill="auto"/>
        <w:spacing w:lineRule="auto" w:line="240" w:before="0" w:after="0"/>
        <w:ind w:left="0" w:right="0" w:hanging="0"/>
        <w:jc w:val="both"/>
        <w:rPr>
          <w:i w:val="false"/>
          <w:i w:val="false"/>
          <w:caps w:val="false"/>
          <w:smallCaps w:val="false"/>
          <w:strike w:val="false"/>
          <w:dstrike w:val="false"/>
          <w:color w:val="00000A"/>
          <w:position w:val="0"/>
          <w:sz w:val="22"/>
          <w:sz w:val="22"/>
          <w:szCs w:val="22"/>
          <w:u w:val="none"/>
          <w:vertAlign w:val="baseline"/>
        </w:rPr>
      </w:pPr>
      <w:r>
        <w:rPr>
          <w:i w:val="false"/>
          <w:caps w:val="false"/>
          <w:smallCaps w:val="false"/>
          <w:strike w:val="false"/>
          <w:dstrike w:val="false"/>
          <w:color w:val="00000A"/>
          <w:position w:val="0"/>
          <w:sz w:val="22"/>
          <w:sz w:val="22"/>
          <w:szCs w:val="22"/>
          <w:u w:val="none"/>
          <w:vertAlign w:val="baseline"/>
        </w:rPr>
      </w:r>
    </w:p>
    <w:p>
      <w:pPr>
        <w:pStyle w:val="Normal"/>
        <w:keepNext w:val="false"/>
        <w:keepLines w:val="false"/>
        <w:widowControl/>
        <w:shd w:val="clear" w:fill="auto"/>
        <w:spacing w:lineRule="auto" w:line="240" w:before="0" w:after="0"/>
        <w:ind w:left="0" w:right="0" w:hanging="0"/>
        <w:jc w:val="both"/>
        <w:rPr/>
      </w:pPr>
      <w:r>
        <w:rPr>
          <w:i w:val="false"/>
          <w:caps w:val="false"/>
          <w:smallCaps w:val="false"/>
          <w:strike w:val="false"/>
          <w:dstrike w:val="false"/>
          <w:color w:val="00000A"/>
          <w:position w:val="0"/>
          <w:sz w:val="22"/>
          <w:sz w:val="22"/>
          <w:szCs w:val="22"/>
          <w:u w:val="none"/>
          <w:shd w:fill="auto" w:val="clear"/>
          <w:vertAlign w:val="baseline"/>
        </w:rPr>
        <w:t>La perspectiva crítica trabajada desde la unidad I nos ofrece elementos para considerar la construcción histórica de las desigualdades educativas tanto como sus expresiones contemporáneas y las variaciones que éstas producen en torno a la atención del problema de inclusión/exclusión educativa. El abordaje desde una mirada posfundacional en relación a la pretensión del universalismo de las identidades sociales y las tensiones generadas por la existencia de múltiples identidades particulares, resultará fructífero para aproximarse a la cuestión de las diferencias.</w:t>
      </w:r>
      <w:r>
        <w:rPr>
          <w:sz w:val="22"/>
          <w:szCs w:val="22"/>
        </w:rPr>
        <w:t xml:space="preserve"> </w:t>
      </w:r>
      <w:r>
        <w:rPr>
          <w:i w:val="false"/>
          <w:caps w:val="false"/>
          <w:smallCaps w:val="false"/>
          <w:strike w:val="false"/>
          <w:dstrike w:val="false"/>
          <w:color w:val="00000A"/>
          <w:position w:val="0"/>
          <w:sz w:val="22"/>
          <w:sz w:val="22"/>
          <w:szCs w:val="22"/>
          <w:u w:val="none"/>
          <w:shd w:fill="auto" w:val="clear"/>
          <w:vertAlign w:val="baseline"/>
        </w:rPr>
        <w:t>El debate en el campo pedagógico ha avanzado en el reconocimiento de las diferencias que se hacen presentes en la escuela, y en el abordaje de las identidades en tanto configuradas en las múltiples experiencias que los sujetos transitan y asumen significados de acuerdo las relaciones sociales y los contextos históricos que los sobredeterminan. En este sentido, la presentación de la disputa en torno a los mandatos contradictorios presentes hoy en la escuela (de homogeneización en los procesos educativos y de reconocimiento de la diferencia) nos permite vislumbrar la complejidad del campo educativo que, abordado desde esta perspectiva epistemológica, nos presenta cotidianamente nuevas preguntas y desafíos</w:t>
      </w:r>
    </w:p>
    <w:p>
      <w:pPr>
        <w:pStyle w:val="Normal"/>
        <w:keepNext w:val="false"/>
        <w:keepLines w:val="false"/>
        <w:widowControl/>
        <w:shd w:val="clear" w:fill="auto"/>
        <w:spacing w:lineRule="auto" w:line="240" w:before="0" w:after="0"/>
        <w:ind w:left="0" w:right="0" w:hanging="0"/>
        <w:jc w:val="both"/>
        <w:rPr>
          <w:i w:val="false"/>
          <w:i w:val="false"/>
          <w:caps w:val="false"/>
          <w:smallCaps w:val="false"/>
          <w:strike w:val="false"/>
          <w:dstrike w:val="false"/>
          <w:color w:val="00000A"/>
          <w:position w:val="0"/>
          <w:sz w:val="22"/>
          <w:sz w:val="22"/>
          <w:szCs w:val="22"/>
          <w:u w:val="none"/>
          <w:vertAlign w:val="baseline"/>
        </w:rPr>
      </w:pPr>
      <w:r>
        <w:rPr>
          <w:i w:val="false"/>
          <w:caps w:val="false"/>
          <w:smallCaps w:val="false"/>
          <w:strike w:val="false"/>
          <w:dstrike w:val="false"/>
          <w:color w:val="00000A"/>
          <w:position w:val="0"/>
          <w:sz w:val="22"/>
          <w:sz w:val="22"/>
          <w:szCs w:val="22"/>
          <w:u w:val="none"/>
          <w:vertAlign w:val="baseline"/>
        </w:rPr>
      </w:r>
    </w:p>
    <w:p>
      <w:pPr>
        <w:pStyle w:val="Normal"/>
        <w:keepNext w:val="false"/>
        <w:keepLines w:val="false"/>
        <w:widowControl/>
        <w:shd w:val="clear" w:fill="auto"/>
        <w:spacing w:lineRule="auto" w:line="240" w:before="0" w:after="0"/>
        <w:ind w:left="0" w:right="0" w:hanging="0"/>
        <w:jc w:val="both"/>
        <w:rPr/>
      </w:pPr>
      <w:r>
        <w:rPr>
          <w:i w:val="false"/>
          <w:caps w:val="false"/>
          <w:smallCaps w:val="false"/>
          <w:strike w:val="false"/>
          <w:dstrike w:val="false"/>
          <w:color w:val="00000A"/>
          <w:position w:val="0"/>
          <w:sz w:val="22"/>
          <w:sz w:val="22"/>
          <w:szCs w:val="22"/>
          <w:u w:val="none"/>
          <w:shd w:fill="auto" w:val="clear"/>
          <w:vertAlign w:val="baseline"/>
        </w:rPr>
        <w:t xml:space="preserve">La </w:t>
      </w:r>
      <w:r>
        <w:rPr>
          <w:b/>
          <w:i w:val="false"/>
          <w:caps w:val="false"/>
          <w:smallCaps w:val="false"/>
          <w:strike w:val="false"/>
          <w:dstrike w:val="false"/>
          <w:color w:val="00000A"/>
          <w:position w:val="0"/>
          <w:sz w:val="22"/>
          <w:sz w:val="22"/>
          <w:szCs w:val="22"/>
          <w:u w:val="none"/>
          <w:shd w:fill="auto" w:val="clear"/>
          <w:vertAlign w:val="baseline"/>
        </w:rPr>
        <w:t>unidad IV</w:t>
      </w:r>
      <w:r>
        <w:rPr>
          <w:i w:val="false"/>
          <w:caps w:val="false"/>
          <w:smallCaps w:val="false"/>
          <w:strike w:val="false"/>
          <w:dstrike w:val="false"/>
          <w:color w:val="00000A"/>
          <w:position w:val="0"/>
          <w:sz w:val="22"/>
          <w:sz w:val="22"/>
          <w:szCs w:val="22"/>
          <w:u w:val="none"/>
          <w:shd w:fill="auto" w:val="clear"/>
          <w:vertAlign w:val="baseline"/>
        </w:rPr>
        <w:t xml:space="preserve"> tiene por objetivo introducir a los/as estudiantes en las configuraciones que tienen lugar entre las experiencias educativas, el conocimiento y el poder. En este sentido, plantea el interrogante alrededor de las políticas de conocimiento que interpelan a los sujetos del campo pedagógico, a partir de un abordaje centrado en comprender los sentidos atribuidos al currículum, la evaluación y la formación docente continua como espacios de lucha y disputa por la hegemonía. Estas discusiones retoman, actualizan y especifican los debates presentados en la unidad I a partir de las conceptualizaciones de los movimientos posfundacionales y decoloniales. Ellas pretenden abrir el debate al problema del conocimiento escolar como estrategia de re-distribución, como intención política y puesta en práctica de una política cultural, como práctica discursiva y discurso en torno de la educación, sus sujetos, sus objetos y relaciones. Los interrogantes por el qué, a quiénes y cuánto atraviesa esta problemática y la pregunta por el horizonte de posibilidad de la justicia educativa y curricular aparecen como centrales. </w:t>
      </w:r>
    </w:p>
    <w:p>
      <w:pPr>
        <w:pStyle w:val="Normal"/>
        <w:keepNext w:val="false"/>
        <w:keepLines w:val="false"/>
        <w:widowControl/>
        <w:shd w:val="clear" w:fill="auto"/>
        <w:spacing w:lineRule="auto" w:line="240" w:before="0" w:after="0"/>
        <w:ind w:left="0" w:right="0" w:hanging="0"/>
        <w:jc w:val="both"/>
        <w:rPr>
          <w:i w:val="false"/>
          <w:i w:val="false"/>
          <w:caps w:val="false"/>
          <w:smallCaps w:val="false"/>
          <w:strike w:val="false"/>
          <w:dstrike w:val="false"/>
          <w:color w:val="00000A"/>
          <w:position w:val="0"/>
          <w:sz w:val="22"/>
          <w:sz w:val="22"/>
          <w:szCs w:val="22"/>
          <w:u w:val="none"/>
          <w:vertAlign w:val="baseline"/>
        </w:rPr>
      </w:pPr>
      <w:r>
        <w:rPr>
          <w:i w:val="false"/>
          <w:caps w:val="false"/>
          <w:smallCaps w:val="false"/>
          <w:strike w:val="false"/>
          <w:dstrike w:val="false"/>
          <w:color w:val="00000A"/>
          <w:position w:val="0"/>
          <w:sz w:val="22"/>
          <w:sz w:val="22"/>
          <w:szCs w:val="22"/>
          <w:u w:val="none"/>
          <w:vertAlign w:val="baseline"/>
        </w:rPr>
      </w:r>
    </w:p>
    <w:p>
      <w:pPr>
        <w:pStyle w:val="Normal"/>
        <w:keepNext w:val="false"/>
        <w:keepLines w:val="false"/>
        <w:widowControl/>
        <w:shd w:val="clear" w:fill="auto"/>
        <w:spacing w:lineRule="auto" w:line="240" w:before="0" w:after="0"/>
        <w:ind w:left="0" w:right="0" w:hanging="0"/>
        <w:jc w:val="both"/>
        <w:rPr/>
      </w:pPr>
      <w:r>
        <w:rPr>
          <w:i w:val="false"/>
          <w:caps w:val="false"/>
          <w:smallCaps w:val="false"/>
          <w:strike w:val="false"/>
          <w:dstrike w:val="false"/>
          <w:color w:val="00000A"/>
          <w:position w:val="0"/>
          <w:sz w:val="22"/>
          <w:sz w:val="22"/>
          <w:szCs w:val="22"/>
          <w:u w:val="none"/>
          <w:shd w:fill="auto" w:val="clear"/>
          <w:vertAlign w:val="baseline"/>
        </w:rPr>
        <w:t>Además, esta unidad se propone reconocer, describir y problematizar la emergencia de un conjunto de sujetos político-pedagógicos, colectivos y heterodoxos en el campo educacional latinoamerica</w:t>
      </w:r>
      <w:r>
        <w:rPr>
          <w:i w:val="false"/>
          <w:caps w:val="false"/>
          <w:smallCaps w:val="false"/>
          <w:strike w:val="false"/>
          <w:dstrike w:val="false"/>
          <w:color w:val="00000A"/>
          <w:position w:val="0"/>
          <w:sz w:val="22"/>
          <w:sz w:val="22"/>
          <w:szCs w:val="22"/>
          <w:u w:val="none"/>
          <w:vertAlign w:val="baseline"/>
        </w:rPr>
        <w:t>no</w:t>
      </w:r>
      <w:r>
        <w:rPr>
          <w:sz w:val="22"/>
          <w:szCs w:val="22"/>
        </w:rPr>
        <w:t>.</w:t>
      </w:r>
    </w:p>
    <w:p>
      <w:pPr>
        <w:pStyle w:val="Normal"/>
        <w:tabs>
          <w:tab w:val="clear" w:pos="720"/>
          <w:tab w:val="center" w:pos="4512" w:leader="none"/>
        </w:tabs>
        <w:jc w:val="both"/>
        <w:rPr>
          <w:b/>
          <w:b/>
          <w:sz w:val="22"/>
          <w:szCs w:val="22"/>
        </w:rPr>
      </w:pPr>
      <w:r>
        <w:rPr>
          <w:b/>
          <w:sz w:val="22"/>
          <w:szCs w:val="22"/>
        </w:rPr>
      </w:r>
    </w:p>
    <w:p>
      <w:pPr>
        <w:pStyle w:val="Normal"/>
        <w:numPr>
          <w:ilvl w:val="0"/>
          <w:numId w:val="15"/>
        </w:numPr>
        <w:tabs>
          <w:tab w:val="clear" w:pos="720"/>
          <w:tab w:val="left" w:pos="-720" w:leader="none"/>
        </w:tabs>
        <w:ind w:left="425" w:hanging="360"/>
        <w:jc w:val="both"/>
        <w:rPr/>
      </w:pPr>
      <w:r>
        <w:rPr>
          <w:b/>
          <w:sz w:val="22"/>
          <w:szCs w:val="22"/>
        </w:rPr>
        <w:t>Objetivos</w:t>
      </w:r>
    </w:p>
    <w:p>
      <w:pPr>
        <w:pStyle w:val="Normal"/>
        <w:jc w:val="both"/>
        <w:rPr/>
      </w:pPr>
      <w:r>
        <w:rPr>
          <w:sz w:val="22"/>
          <w:szCs w:val="22"/>
        </w:rPr>
        <w:t>Se espera que los estudiantes:</w:t>
      </w:r>
    </w:p>
    <w:p>
      <w:pPr>
        <w:pStyle w:val="Normal"/>
        <w:jc w:val="both"/>
        <w:rPr>
          <w:sz w:val="22"/>
          <w:szCs w:val="22"/>
        </w:rPr>
      </w:pPr>
      <w:r>
        <w:rPr>
          <w:sz w:val="22"/>
          <w:szCs w:val="22"/>
        </w:rPr>
      </w:r>
    </w:p>
    <w:p>
      <w:pPr>
        <w:pStyle w:val="Normal"/>
        <w:numPr>
          <w:ilvl w:val="0"/>
          <w:numId w:val="7"/>
        </w:numPr>
        <w:tabs>
          <w:tab w:val="center" w:pos="720" w:leader="none"/>
        </w:tabs>
        <w:ind w:left="720" w:hanging="360"/>
        <w:jc w:val="both"/>
        <w:rPr/>
      </w:pPr>
      <w:r>
        <w:rPr>
          <w:sz w:val="22"/>
          <w:szCs w:val="22"/>
        </w:rPr>
        <w:t>Conozcan y utilicen marcos conceptuales, categorías teóricas e información sustantiva para el análisis de los procesos sociales, políticos, culturales y económicos vinculados con la construcción y el análisis de problemas pedagógicos contemporáneos.</w:t>
      </w:r>
    </w:p>
    <w:p>
      <w:pPr>
        <w:pStyle w:val="Normal"/>
        <w:tabs>
          <w:tab w:val="center" w:pos="720" w:leader="none"/>
        </w:tabs>
        <w:ind w:left="360" w:hanging="0"/>
        <w:jc w:val="both"/>
        <w:rPr>
          <w:sz w:val="22"/>
          <w:szCs w:val="22"/>
        </w:rPr>
      </w:pPr>
      <w:r>
        <w:rPr>
          <w:sz w:val="22"/>
          <w:szCs w:val="22"/>
        </w:rPr>
      </w:r>
    </w:p>
    <w:p>
      <w:pPr>
        <w:pStyle w:val="Normal"/>
        <w:numPr>
          <w:ilvl w:val="0"/>
          <w:numId w:val="7"/>
        </w:numPr>
        <w:tabs>
          <w:tab w:val="center" w:pos="720" w:leader="none"/>
        </w:tabs>
        <w:ind w:left="720" w:hanging="360"/>
        <w:jc w:val="both"/>
        <w:rPr/>
      </w:pPr>
      <w:r>
        <w:rPr>
          <w:sz w:val="22"/>
          <w:szCs w:val="22"/>
        </w:rPr>
        <w:t>Identifiquen, caractericen e interpreten los rasgos más relevantes de las prácticas sociales y experiencias educativas que se generan y desarrollan en el campo pedagógico como campo de saber y poder atravesado por múltiples luchas por la hegemonía</w:t>
      </w:r>
    </w:p>
    <w:p>
      <w:pPr>
        <w:pStyle w:val="Normal"/>
        <w:tabs>
          <w:tab w:val="center" w:pos="720" w:leader="none"/>
        </w:tabs>
        <w:ind w:left="360" w:hanging="0"/>
        <w:jc w:val="both"/>
        <w:rPr>
          <w:sz w:val="22"/>
          <w:szCs w:val="22"/>
        </w:rPr>
      </w:pPr>
      <w:r>
        <w:rPr>
          <w:sz w:val="22"/>
          <w:szCs w:val="22"/>
        </w:rPr>
      </w:r>
    </w:p>
    <w:p>
      <w:pPr>
        <w:pStyle w:val="Normal"/>
        <w:numPr>
          <w:ilvl w:val="0"/>
          <w:numId w:val="7"/>
        </w:numPr>
        <w:tabs>
          <w:tab w:val="center" w:pos="720" w:leader="none"/>
        </w:tabs>
        <w:ind w:left="720" w:hanging="360"/>
        <w:jc w:val="both"/>
        <w:rPr/>
      </w:pPr>
      <w:r>
        <w:rPr>
          <w:sz w:val="22"/>
          <w:szCs w:val="22"/>
        </w:rPr>
        <w:t>Se apropien y participen activamente de los procesos de análisis de los problemas educativos contemporáneos generados por el equipo docente.</w:t>
      </w:r>
    </w:p>
    <w:p>
      <w:pPr>
        <w:pStyle w:val="Normal"/>
        <w:tabs>
          <w:tab w:val="center" w:pos="720" w:leader="none"/>
        </w:tabs>
        <w:ind w:left="360" w:hanging="0"/>
        <w:jc w:val="both"/>
        <w:rPr>
          <w:sz w:val="22"/>
          <w:szCs w:val="22"/>
        </w:rPr>
      </w:pPr>
      <w:r>
        <w:rPr>
          <w:sz w:val="22"/>
          <w:szCs w:val="22"/>
        </w:rPr>
      </w:r>
    </w:p>
    <w:p>
      <w:pPr>
        <w:pStyle w:val="Normal"/>
        <w:numPr>
          <w:ilvl w:val="0"/>
          <w:numId w:val="7"/>
        </w:numPr>
        <w:tabs>
          <w:tab w:val="center" w:pos="720" w:leader="none"/>
        </w:tabs>
        <w:ind w:left="720" w:hanging="360"/>
        <w:jc w:val="both"/>
        <w:rPr/>
      </w:pPr>
      <w:r>
        <w:rPr>
          <w:sz w:val="22"/>
          <w:szCs w:val="22"/>
        </w:rPr>
        <w:t>Desarrollen una actitud científica, política y ética democrática, crítica y pluralista.</w:t>
      </w:r>
    </w:p>
    <w:p>
      <w:pPr>
        <w:pStyle w:val="Normal"/>
        <w:keepNext w:val="false"/>
        <w:keepLines w:val="false"/>
        <w:widowControl/>
        <w:shd w:val="clear" w:fill="auto"/>
        <w:spacing w:lineRule="auto" w:line="240" w:before="0" w:after="0"/>
        <w:ind w:left="720" w:right="0" w:hanging="0"/>
        <w:jc w:val="left"/>
        <w:rPr>
          <w:sz w:val="22"/>
          <w:szCs w:val="22"/>
        </w:rPr>
      </w:pPr>
      <w:r>
        <w:rPr>
          <w:sz w:val="22"/>
          <w:szCs w:val="22"/>
        </w:rPr>
      </w:r>
    </w:p>
    <w:p>
      <w:pPr>
        <w:pStyle w:val="Normal"/>
        <w:keepNext w:val="false"/>
        <w:keepLines w:val="false"/>
        <w:widowControl/>
        <w:shd w:val="clear" w:fill="auto"/>
        <w:spacing w:lineRule="auto" w:line="240" w:before="0" w:after="0"/>
        <w:ind w:left="720" w:right="0" w:hanging="0"/>
        <w:jc w:val="left"/>
        <w:rPr>
          <w:sz w:val="22"/>
          <w:szCs w:val="22"/>
        </w:rPr>
      </w:pPr>
      <w:r>
        <w:rPr>
          <w:sz w:val="22"/>
          <w:szCs w:val="22"/>
        </w:rPr>
      </w:r>
    </w:p>
    <w:p>
      <w:pPr>
        <w:pStyle w:val="Normal"/>
        <w:numPr>
          <w:ilvl w:val="0"/>
          <w:numId w:val="15"/>
        </w:numPr>
        <w:tabs>
          <w:tab w:val="clear" w:pos="720"/>
          <w:tab w:val="left" w:pos="-720" w:leader="none"/>
        </w:tabs>
        <w:ind w:left="425" w:hanging="360"/>
        <w:jc w:val="both"/>
        <w:rPr/>
      </w:pPr>
      <w:r>
        <w:rPr>
          <w:b/>
          <w:sz w:val="22"/>
          <w:szCs w:val="22"/>
        </w:rPr>
        <w:t>Contenidos</w:t>
      </w:r>
    </w:p>
    <w:p>
      <w:pPr>
        <w:pStyle w:val="Normal"/>
        <w:tabs>
          <w:tab w:val="clear" w:pos="720"/>
          <w:tab w:val="left" w:pos="-720" w:leader="none"/>
        </w:tabs>
        <w:jc w:val="both"/>
        <w:rPr>
          <w:b/>
          <w:b/>
          <w:sz w:val="22"/>
          <w:szCs w:val="22"/>
        </w:rPr>
      </w:pPr>
      <w:r>
        <w:rPr>
          <w:b/>
          <w:sz w:val="22"/>
          <w:szCs w:val="22"/>
        </w:rPr>
      </w:r>
    </w:p>
    <w:p>
      <w:pPr>
        <w:pStyle w:val="Normal"/>
        <w:tabs>
          <w:tab w:val="clear" w:pos="720"/>
          <w:tab w:val="left" w:pos="-720" w:leader="none"/>
        </w:tabs>
        <w:jc w:val="both"/>
        <w:rPr/>
      </w:pPr>
      <w:r>
        <w:rPr>
          <w:b/>
          <w:sz w:val="22"/>
          <w:szCs w:val="22"/>
        </w:rPr>
        <w:t>UNIDAD 1: Introducción a la construcción de problemas pedagógicos contemporáneos.</w:t>
      </w:r>
    </w:p>
    <w:p>
      <w:pPr>
        <w:pStyle w:val="Normal"/>
        <w:tabs>
          <w:tab w:val="left" w:pos="720" w:leader="none"/>
          <w:tab w:val="left" w:pos="1440" w:leader="none"/>
          <w:tab w:val="left" w:pos="2160" w:leader="none"/>
          <w:tab w:val="center" w:pos="4512" w:leader="none"/>
        </w:tabs>
        <w:jc w:val="both"/>
        <w:rPr/>
      </w:pPr>
      <w:r>
        <w:rPr>
          <w:sz w:val="22"/>
          <w:szCs w:val="22"/>
        </w:rPr>
        <w:tab/>
        <w:tab/>
      </w:r>
    </w:p>
    <w:p>
      <w:pPr>
        <w:pStyle w:val="Normal"/>
        <w:rPr/>
      </w:pPr>
      <w:r>
        <w:rPr>
          <w:i/>
          <w:sz w:val="22"/>
          <w:szCs w:val="22"/>
        </w:rPr>
        <w:t>Giro posfundacional, hegemonía y campo pedagógico</w:t>
      </w:r>
    </w:p>
    <w:p>
      <w:pPr>
        <w:pStyle w:val="Normal"/>
        <w:jc w:val="both"/>
        <w:rPr/>
      </w:pPr>
      <w:r>
        <w:rPr>
          <w:sz w:val="22"/>
          <w:szCs w:val="22"/>
        </w:rPr>
        <w:t>La pedagogía como campo de saber y de poder: Consecuencias del giro posfundacional para la construcción de problemas pedagógicos contemporáneos: antiesencialismo, centralidad del lenguaje y crisis de la categoría de sujeto como unidad cartesiana. La crítica a las “posturas basadas en principios” y el planteo de la escolarización y lo educativo como procesos de regulación. Lo hegemónico y la contingencia en el campo pedagógico.</w:t>
      </w:r>
    </w:p>
    <w:p>
      <w:pPr>
        <w:pStyle w:val="Normal"/>
        <w:jc w:val="both"/>
        <w:rPr>
          <w:sz w:val="22"/>
          <w:szCs w:val="22"/>
        </w:rPr>
      </w:pPr>
      <w:r>
        <w:rPr>
          <w:sz w:val="22"/>
          <w:szCs w:val="22"/>
        </w:rPr>
      </w:r>
    </w:p>
    <w:p>
      <w:pPr>
        <w:pStyle w:val="Normal"/>
        <w:jc w:val="both"/>
        <w:rPr/>
      </w:pPr>
      <w:r>
        <w:rPr>
          <w:i/>
          <w:sz w:val="22"/>
          <w:szCs w:val="22"/>
        </w:rPr>
        <w:t>Pedagogía y giro decolonial</w:t>
      </w:r>
    </w:p>
    <w:p>
      <w:pPr>
        <w:pStyle w:val="Normal"/>
        <w:jc w:val="both"/>
        <w:rPr/>
      </w:pPr>
      <w:r>
        <w:rPr>
          <w:sz w:val="22"/>
          <w:szCs w:val="22"/>
        </w:rPr>
        <w:t xml:space="preserve">El giro decolonial y sus consecuencias para la construcción de problemas pedagógicos contemporáneos. El problema de la alteridad y del conocimiento: el Sur como posición epistemo-política. La colonialidad del saber y del poder en el campo educativo. Problematizaciones en torno de los Otros: perspectivas poscoloniales. </w:t>
      </w:r>
    </w:p>
    <w:p>
      <w:pPr>
        <w:pStyle w:val="Normal"/>
        <w:jc w:val="both"/>
        <w:rPr>
          <w:sz w:val="22"/>
          <w:szCs w:val="22"/>
        </w:rPr>
      </w:pPr>
      <w:r>
        <w:rPr>
          <w:sz w:val="22"/>
          <w:szCs w:val="22"/>
        </w:rPr>
      </w:r>
    </w:p>
    <w:p>
      <w:pPr>
        <w:pStyle w:val="Normal"/>
        <w:jc w:val="both"/>
        <w:rPr/>
      </w:pPr>
      <w:r>
        <w:rPr>
          <w:i/>
          <w:sz w:val="22"/>
          <w:szCs w:val="22"/>
        </w:rPr>
        <w:t>Aportes posfundacionales y decoloniales para la construcción de problemas pedagógicos contemporáneos</w:t>
      </w:r>
    </w:p>
    <w:p>
      <w:pPr>
        <w:pStyle w:val="Normal"/>
        <w:jc w:val="both"/>
        <w:rPr/>
      </w:pPr>
      <w:r>
        <w:rPr>
          <w:sz w:val="22"/>
          <w:szCs w:val="22"/>
        </w:rPr>
        <w:t>La reformulación del lenguaje de la pedagogía. El posmodernismo de oposición y la reinvención de la emancipación social: el lugar de la traducción y de la interculturalidad. La viabilidad teórica y epistemológica de pensar una pedagogía crítica y emancipadora "desde el Sur" y "específicamente latinoamericana".</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pPr>
      <w:r>
        <w:rPr>
          <w:b/>
          <w:sz w:val="22"/>
          <w:szCs w:val="22"/>
        </w:rPr>
        <w:t xml:space="preserve">UNIDAD 2: </w:t>
      </w:r>
      <w:r>
        <w:rPr>
          <w:b/>
          <w:color w:val="000000"/>
          <w:sz w:val="22"/>
          <w:szCs w:val="22"/>
        </w:rPr>
        <w:t>Coordenadas para el análisis de los problemas pedagógicos contemporáneos, los sujetos y la igualdad</w:t>
      </w:r>
    </w:p>
    <w:p>
      <w:pPr>
        <w:pStyle w:val="Normal"/>
        <w:rPr>
          <w:i/>
          <w:i/>
          <w:sz w:val="22"/>
          <w:szCs w:val="22"/>
        </w:rPr>
      </w:pPr>
      <w:r>
        <w:rPr>
          <w:i/>
          <w:sz w:val="22"/>
          <w:szCs w:val="22"/>
        </w:rPr>
      </w:r>
    </w:p>
    <w:p>
      <w:pPr>
        <w:pStyle w:val="Normal"/>
        <w:rPr/>
      </w:pPr>
      <w:r>
        <w:rPr>
          <w:i/>
          <w:sz w:val="22"/>
          <w:szCs w:val="22"/>
        </w:rPr>
        <w:t>Sujetos, instituciones y campo pedagógico</w:t>
      </w:r>
    </w:p>
    <w:p>
      <w:pPr>
        <w:pStyle w:val="Normal"/>
        <w:jc w:val="both"/>
        <w:rPr/>
      </w:pPr>
      <w:r>
        <w:rPr>
          <w:sz w:val="22"/>
          <w:szCs w:val="22"/>
        </w:rPr>
        <w:t>Las culturas escolares y la forma escolar: sobre la historicidad y dinamismo de los problemas pedagógicos contemporáneos. “Hacer escuela”,</w:t>
      </w:r>
      <w:r>
        <w:rPr>
          <w:i/>
          <w:sz w:val="22"/>
          <w:szCs w:val="22"/>
        </w:rPr>
        <w:t xml:space="preserve"> </w:t>
      </w:r>
      <w:r>
        <w:rPr>
          <w:sz w:val="22"/>
          <w:szCs w:val="22"/>
        </w:rPr>
        <w:t xml:space="preserve">políticas públicas y sujetos sociales: configuraciones, disposiciones y oposiciones en el campo pedagógico.  </w:t>
      </w:r>
    </w:p>
    <w:p>
      <w:pPr>
        <w:pStyle w:val="Normal"/>
        <w:jc w:val="both"/>
        <w:rPr>
          <w:i/>
          <w:i/>
          <w:sz w:val="22"/>
          <w:szCs w:val="22"/>
        </w:rPr>
      </w:pPr>
      <w:r>
        <w:rPr>
          <w:i/>
          <w:sz w:val="22"/>
          <w:szCs w:val="22"/>
        </w:rPr>
      </w:r>
    </w:p>
    <w:p>
      <w:pPr>
        <w:pStyle w:val="Normal"/>
        <w:jc w:val="both"/>
        <w:rPr/>
      </w:pPr>
      <w:r>
        <w:rPr>
          <w:i/>
          <w:sz w:val="22"/>
          <w:szCs w:val="22"/>
        </w:rPr>
        <w:t>Discusiones contemporáneas en torno a la educación en América Latina</w:t>
      </w:r>
    </w:p>
    <w:p>
      <w:pPr>
        <w:pStyle w:val="Normal"/>
        <w:jc w:val="both"/>
        <w:rPr/>
      </w:pPr>
      <w:r>
        <w:rPr>
          <w:sz w:val="22"/>
          <w:szCs w:val="22"/>
        </w:rPr>
        <w:t xml:space="preserve">Sentidos en disputa en torno a lo público, lo popular y lo alternativo: problemas contemporáneos en torno de la construcción del cambio educativo </w:t>
      </w:r>
      <w:r>
        <w:rPr>
          <w:color w:val="000000"/>
          <w:sz w:val="22"/>
          <w:szCs w:val="22"/>
        </w:rPr>
        <w:t xml:space="preserve">Tensiones, superposiciones, hibridaciones y disputas entre los discursos pedagógicos neoliberales y posneoliberales en América Latina. </w:t>
      </w:r>
    </w:p>
    <w:p>
      <w:pPr>
        <w:pStyle w:val="Normal"/>
        <w:tabs>
          <w:tab w:val="clear" w:pos="720"/>
          <w:tab w:val="left" w:pos="-720" w:leader="none"/>
        </w:tabs>
        <w:jc w:val="both"/>
        <w:rPr>
          <w:b/>
          <w:b/>
          <w:sz w:val="22"/>
          <w:szCs w:val="22"/>
        </w:rPr>
      </w:pPr>
      <w:r>
        <w:rPr>
          <w:b/>
          <w:sz w:val="22"/>
          <w:szCs w:val="22"/>
        </w:rPr>
      </w:r>
    </w:p>
    <w:p>
      <w:pPr>
        <w:pStyle w:val="Normal"/>
        <w:tabs>
          <w:tab w:val="clear" w:pos="720"/>
          <w:tab w:val="left" w:pos="-720" w:leader="none"/>
        </w:tabs>
        <w:jc w:val="both"/>
        <w:rPr/>
      </w:pPr>
      <w:r>
        <w:rPr>
          <w:b/>
          <w:sz w:val="22"/>
          <w:szCs w:val="22"/>
        </w:rPr>
        <w:t>UNIDAD 3: Sujetos de la educación: desigualdades y diferencias en el campo pedagógico</w:t>
      </w:r>
    </w:p>
    <w:p>
      <w:pPr>
        <w:pStyle w:val="Normal"/>
        <w:jc w:val="both"/>
        <w:rPr>
          <w:b/>
          <w:b/>
          <w:i/>
          <w:i/>
        </w:rPr>
      </w:pPr>
      <w:r>
        <w:rPr>
          <w:b/>
          <w:i/>
        </w:rPr>
      </w:r>
    </w:p>
    <w:p>
      <w:pPr>
        <w:pStyle w:val="Normal"/>
        <w:jc w:val="both"/>
        <w:rPr/>
      </w:pPr>
      <w:r>
        <w:rPr>
          <w:i/>
          <w:sz w:val="22"/>
          <w:szCs w:val="22"/>
        </w:rPr>
        <w:t>Educación, desigualdad, diferencias e identidades</w:t>
      </w:r>
    </w:p>
    <w:p>
      <w:pPr>
        <w:pStyle w:val="Normal"/>
        <w:jc w:val="both"/>
        <w:rPr/>
      </w:pPr>
      <w:r>
        <w:rPr>
          <w:sz w:val="22"/>
          <w:szCs w:val="22"/>
        </w:rPr>
        <w:t>El problema de la desigualdad educativa: construcción histórica y expresiones contemporáneas. Reformulaciones del problema de la inclusión/exclusión educativas. Universalismo, particularismo e identidades. Disputas a la homogeneidad: experiencias de educación intercultural en América Latina.</w:t>
      </w:r>
    </w:p>
    <w:p>
      <w:pPr>
        <w:pStyle w:val="Normal"/>
        <w:jc w:val="both"/>
        <w:rPr>
          <w:b/>
          <w:b/>
          <w:i/>
          <w:i/>
          <w:sz w:val="22"/>
          <w:szCs w:val="22"/>
        </w:rPr>
      </w:pPr>
      <w:r>
        <w:rPr>
          <w:b/>
          <w:i/>
          <w:sz w:val="22"/>
          <w:szCs w:val="22"/>
        </w:rPr>
      </w:r>
    </w:p>
    <w:p>
      <w:pPr>
        <w:pStyle w:val="Normal"/>
        <w:jc w:val="both"/>
        <w:rPr/>
      </w:pPr>
      <w:r>
        <w:rPr>
          <w:i/>
          <w:sz w:val="22"/>
          <w:szCs w:val="22"/>
        </w:rPr>
        <w:t>Sujetos sociales y pedagógicos en escenarios contemporáneos</w:t>
      </w:r>
    </w:p>
    <w:p>
      <w:pPr>
        <w:pStyle w:val="Normal"/>
        <w:jc w:val="both"/>
        <w:rPr/>
      </w:pPr>
      <w:r>
        <w:rPr>
          <w:sz w:val="22"/>
          <w:szCs w:val="22"/>
        </w:rPr>
        <w:t>Socialización e individuación: transformaciones recientes de las infancias, adolescencias y juventudes, y en sus trayectorias educativas. Identidades infantiles y juveniles emergente</w:t>
      </w:r>
      <w:r>
        <w:rPr>
          <w:color w:val="000000"/>
          <w:sz w:val="22"/>
          <w:szCs w:val="22"/>
        </w:rPr>
        <w:t>s. La categoría de interseccionalidad como matriz analítica de los sujetos sociales y pedagógicos.</w:t>
      </w:r>
      <w:r>
        <w:rPr>
          <w:color w:val="0000FF"/>
          <w:sz w:val="22"/>
          <w:szCs w:val="22"/>
        </w:rPr>
        <w:t xml:space="preserve"> </w:t>
      </w:r>
    </w:p>
    <w:p>
      <w:pPr>
        <w:pStyle w:val="Normal"/>
        <w:jc w:val="both"/>
        <w:rPr>
          <w:color w:val="0000FF"/>
        </w:rPr>
      </w:pPr>
      <w:r>
        <w:rPr>
          <w:color w:val="0000FF"/>
        </w:rPr>
      </w:r>
    </w:p>
    <w:p>
      <w:pPr>
        <w:pStyle w:val="Normal"/>
        <w:jc w:val="both"/>
        <w:rPr>
          <w:b/>
          <w:b/>
          <w:sz w:val="22"/>
          <w:szCs w:val="22"/>
        </w:rPr>
      </w:pPr>
      <w:r>
        <w:rPr>
          <w:b/>
          <w:sz w:val="22"/>
          <w:szCs w:val="22"/>
        </w:rPr>
      </w:r>
    </w:p>
    <w:p>
      <w:pPr>
        <w:pStyle w:val="Normal"/>
        <w:jc w:val="both"/>
        <w:rPr/>
      </w:pPr>
      <w:r>
        <w:rPr>
          <w:b/>
          <w:sz w:val="22"/>
          <w:szCs w:val="22"/>
        </w:rPr>
        <w:t>UNIDAD 4: El problema del conocimiento. Hegemonía, saberes y (re)conocimiento de sujetos y experiencias en el campo pedagógico</w:t>
      </w:r>
    </w:p>
    <w:p>
      <w:pPr>
        <w:pStyle w:val="Normal"/>
        <w:jc w:val="both"/>
        <w:rPr>
          <w:b/>
          <w:b/>
          <w:sz w:val="22"/>
          <w:szCs w:val="22"/>
        </w:rPr>
      </w:pPr>
      <w:r>
        <w:rPr>
          <w:b/>
          <w:sz w:val="22"/>
          <w:szCs w:val="22"/>
        </w:rPr>
      </w:r>
    </w:p>
    <w:p>
      <w:pPr>
        <w:pStyle w:val="Normal"/>
        <w:rPr/>
      </w:pPr>
      <w:r>
        <w:rPr>
          <w:i/>
          <w:sz w:val="22"/>
          <w:szCs w:val="22"/>
        </w:rPr>
        <w:t>Diversidad cultural y disputas en torno del conocimiento escolar</w:t>
      </w:r>
    </w:p>
    <w:p>
      <w:pPr>
        <w:pStyle w:val="Normal"/>
        <w:jc w:val="both"/>
        <w:rPr/>
      </w:pPr>
      <w:r>
        <w:rPr>
          <w:sz w:val="22"/>
          <w:szCs w:val="22"/>
        </w:rPr>
        <w:t>Diversidad cultural, políticas de conocimiento y educación. La evaluación educativa y la formación docente como espacios de lucha político pedagógica y de disputa por la hegemonía. Virajes y nuevas perspectivas respecto del problema del conocimiento: los aportes de los estudios decoloniales al campo pedagógico.</w:t>
      </w:r>
    </w:p>
    <w:p>
      <w:pPr>
        <w:pStyle w:val="Normal"/>
        <w:jc w:val="both"/>
        <w:rPr>
          <w:sz w:val="22"/>
          <w:szCs w:val="22"/>
          <w:highlight w:val="yellow"/>
        </w:rPr>
      </w:pPr>
      <w:r>
        <w:rPr>
          <w:sz w:val="22"/>
          <w:szCs w:val="22"/>
          <w:highlight w:val="yellow"/>
        </w:rPr>
      </w:r>
    </w:p>
    <w:p>
      <w:pPr>
        <w:pStyle w:val="Normal"/>
        <w:jc w:val="both"/>
        <w:rPr/>
      </w:pPr>
      <w:r>
        <w:rPr>
          <w:i/>
          <w:sz w:val="22"/>
          <w:szCs w:val="22"/>
        </w:rPr>
        <w:t>Los sujetos del campo pedagógico en las disputas contemporáneas</w:t>
      </w:r>
    </w:p>
    <w:p>
      <w:pPr>
        <w:pStyle w:val="Normal"/>
        <w:jc w:val="both"/>
        <w:rPr/>
      </w:pPr>
      <w:r>
        <w:rPr>
          <w:sz w:val="22"/>
          <w:szCs w:val="22"/>
        </w:rPr>
        <w:t>Disputas por el reconocimiento de la formación y el trabajo docente. La evaluación como sujeto estratégico de las reformas contemporáneas. Recomposiciones en las posiciones de sujetos en el campo pedagógico.</w:t>
      </w:r>
    </w:p>
    <w:p>
      <w:pPr>
        <w:pStyle w:val="Normal"/>
        <w:jc w:val="both"/>
        <w:rPr>
          <w:sz w:val="22"/>
          <w:szCs w:val="22"/>
        </w:rPr>
      </w:pPr>
      <w:r>
        <w:rPr>
          <w:sz w:val="22"/>
          <w:szCs w:val="22"/>
        </w:rPr>
      </w:r>
    </w:p>
    <w:p>
      <w:pPr>
        <w:pStyle w:val="Normal"/>
        <w:jc w:val="both"/>
        <w:rPr/>
      </w:pPr>
      <w:r>
        <w:rPr/>
      </w:r>
    </w:p>
    <w:p>
      <w:pPr>
        <w:pStyle w:val="Normal"/>
        <w:jc w:val="left"/>
        <w:rPr/>
      </w:pPr>
      <w:r>
        <w:rPr>
          <w:b/>
          <w:sz w:val="22"/>
          <w:szCs w:val="22"/>
        </w:rPr>
        <w:t xml:space="preserve">D. Bibliografía </w:t>
      </w:r>
    </w:p>
    <w:p>
      <w:pPr>
        <w:pStyle w:val="Normal"/>
        <w:jc w:val="left"/>
        <w:rPr>
          <w:b/>
          <w:b/>
          <w:sz w:val="22"/>
          <w:szCs w:val="22"/>
        </w:rPr>
      </w:pPr>
      <w:r>
        <w:rPr>
          <w:b/>
          <w:sz w:val="22"/>
          <w:szCs w:val="22"/>
        </w:rPr>
      </w:r>
    </w:p>
    <w:p>
      <w:pPr>
        <w:pStyle w:val="Normal"/>
        <w:jc w:val="left"/>
        <w:rPr/>
      </w:pPr>
      <w:r>
        <w:rPr>
          <w:b/>
          <w:sz w:val="22"/>
          <w:szCs w:val="22"/>
        </w:rPr>
        <w:t>Unidad 1</w:t>
      </w:r>
    </w:p>
    <w:p>
      <w:pPr>
        <w:pStyle w:val="Normal"/>
        <w:jc w:val="left"/>
        <w:rPr/>
      </w:pPr>
      <w:r>
        <w:rPr>
          <w:b/>
          <w:sz w:val="22"/>
          <w:szCs w:val="22"/>
        </w:rPr>
        <w:t>Bibliografía obligatoria</w:t>
      </w:r>
    </w:p>
    <w:p>
      <w:pPr>
        <w:pStyle w:val="Normal"/>
        <w:jc w:val="center"/>
        <w:rPr>
          <w:b/>
          <w:b/>
        </w:rPr>
      </w:pPr>
      <w:r>
        <w:rPr>
          <w:b/>
        </w:rPr>
      </w:r>
    </w:p>
    <w:p>
      <w:pPr>
        <w:pStyle w:val="Normal"/>
        <w:keepNext w:val="false"/>
        <w:keepLines w:val="false"/>
        <w:widowControl/>
        <w:numPr>
          <w:ilvl w:val="0"/>
          <w:numId w:val="13"/>
        </w:numPr>
        <w:shd w:val="clear" w:fill="auto"/>
        <w:spacing w:lineRule="auto" w:line="240" w:before="0" w:after="0"/>
        <w:ind w:left="720" w:right="0" w:hanging="360"/>
        <w:jc w:val="both"/>
        <w:rPr/>
      </w:pPr>
      <w:r>
        <w:rPr>
          <w:i w:val="false"/>
          <w:caps w:val="false"/>
          <w:smallCaps w:val="false"/>
          <w:strike w:val="false"/>
          <w:dstrike w:val="false"/>
          <w:color w:val="00000A"/>
          <w:position w:val="0"/>
          <w:sz w:val="22"/>
          <w:sz w:val="22"/>
          <w:szCs w:val="22"/>
          <w:u w:val="none"/>
          <w:vertAlign w:val="baseline"/>
        </w:rPr>
        <w:t xml:space="preserve">Hunter, Ian (1998), </w:t>
      </w:r>
      <w:r>
        <w:rPr>
          <w:i/>
          <w:caps w:val="false"/>
          <w:smallCaps w:val="false"/>
          <w:strike w:val="false"/>
          <w:dstrike w:val="false"/>
          <w:color w:val="00000A"/>
          <w:position w:val="0"/>
          <w:sz w:val="22"/>
          <w:sz w:val="22"/>
          <w:szCs w:val="22"/>
          <w:u w:val="none"/>
          <w:vertAlign w:val="baseline"/>
        </w:rPr>
        <w:t>Repensar la escuela. Subjetividad, burocracia y crítica</w:t>
      </w:r>
      <w:r>
        <w:rPr>
          <w:i w:val="false"/>
          <w:caps w:val="false"/>
          <w:smallCaps w:val="false"/>
          <w:strike w:val="false"/>
          <w:dstrike w:val="false"/>
          <w:color w:val="00000A"/>
          <w:position w:val="0"/>
          <w:sz w:val="22"/>
          <w:sz w:val="22"/>
          <w:szCs w:val="22"/>
          <w:u w:val="none"/>
          <w:vertAlign w:val="baseline"/>
        </w:rPr>
        <w:t>. Barcelona: Pomares-Corredor. Cap. 1.</w:t>
      </w:r>
    </w:p>
    <w:p>
      <w:pPr>
        <w:pStyle w:val="Normal"/>
        <w:keepNext w:val="false"/>
        <w:keepLines w:val="false"/>
        <w:widowControl/>
        <w:shd w:val="clear" w:fill="auto"/>
        <w:spacing w:lineRule="auto" w:line="240" w:before="0" w:after="0"/>
        <w:ind w:right="0" w:hanging="0"/>
        <w:jc w:val="both"/>
        <w:rPr>
          <w:sz w:val="22"/>
          <w:szCs w:val="22"/>
        </w:rPr>
      </w:pPr>
      <w:r>
        <w:rPr>
          <w:sz w:val="22"/>
          <w:szCs w:val="22"/>
        </w:rPr>
      </w:r>
    </w:p>
    <w:p>
      <w:pPr>
        <w:pStyle w:val="Normal"/>
        <w:keepNext w:val="false"/>
        <w:keepLines w:val="false"/>
        <w:widowControl/>
        <w:numPr>
          <w:ilvl w:val="0"/>
          <w:numId w:val="13"/>
        </w:numPr>
        <w:shd w:val="clear" w:fill="auto"/>
        <w:spacing w:lineRule="auto" w:line="240" w:before="0" w:after="0"/>
        <w:ind w:left="720" w:right="0" w:hanging="360"/>
        <w:jc w:val="both"/>
        <w:rPr/>
      </w:pPr>
      <w:r>
        <w:rPr>
          <w:i w:val="false"/>
          <w:caps w:val="false"/>
          <w:smallCaps w:val="false"/>
          <w:strike w:val="false"/>
          <w:dstrike w:val="false"/>
          <w:color w:val="00000A"/>
          <w:position w:val="0"/>
          <w:sz w:val="22"/>
          <w:sz w:val="22"/>
          <w:szCs w:val="22"/>
          <w:u w:val="none"/>
          <w:vertAlign w:val="baseline"/>
        </w:rPr>
        <w:t xml:space="preserve">Laclau, E. y Mouffe, Ch. (1985), </w:t>
      </w:r>
      <w:r>
        <w:rPr>
          <w:i/>
          <w:caps w:val="false"/>
          <w:smallCaps w:val="false"/>
          <w:strike w:val="false"/>
          <w:dstrike w:val="false"/>
          <w:color w:val="00000A"/>
          <w:position w:val="0"/>
          <w:sz w:val="22"/>
          <w:sz w:val="22"/>
          <w:szCs w:val="22"/>
          <w:u w:val="none"/>
          <w:vertAlign w:val="baseline"/>
        </w:rPr>
        <w:t>Hegemonía y estrategia socialista. Hacia una radicalización de la democracia</w:t>
      </w:r>
      <w:r>
        <w:rPr>
          <w:i w:val="false"/>
          <w:caps w:val="false"/>
          <w:smallCaps w:val="false"/>
          <w:strike w:val="false"/>
          <w:dstrike w:val="false"/>
          <w:color w:val="00000A"/>
          <w:position w:val="0"/>
          <w:sz w:val="22"/>
          <w:sz w:val="22"/>
          <w:szCs w:val="22"/>
          <w:u w:val="none"/>
          <w:vertAlign w:val="baseline"/>
        </w:rPr>
        <w:t>. Buenos Aires: Fondo de Cultura Económica. Prólogo e Introducción.</w:t>
      </w:r>
    </w:p>
    <w:p>
      <w:pPr>
        <w:pStyle w:val="Normal"/>
        <w:keepNext w:val="false"/>
        <w:keepLines w:val="false"/>
        <w:widowControl/>
        <w:shd w:val="clear" w:fill="auto"/>
        <w:spacing w:lineRule="auto" w:line="240" w:before="0" w:after="0"/>
        <w:ind w:right="0" w:hanging="0"/>
        <w:jc w:val="both"/>
        <w:rPr>
          <w:sz w:val="22"/>
          <w:szCs w:val="22"/>
        </w:rPr>
      </w:pPr>
      <w:r>
        <w:rPr>
          <w:sz w:val="22"/>
          <w:szCs w:val="22"/>
        </w:rPr>
      </w:r>
    </w:p>
    <w:p>
      <w:pPr>
        <w:pStyle w:val="Normal"/>
        <w:keepNext w:val="false"/>
        <w:keepLines w:val="false"/>
        <w:widowControl/>
        <w:numPr>
          <w:ilvl w:val="0"/>
          <w:numId w:val="13"/>
        </w:numPr>
        <w:shd w:val="clear" w:fill="auto"/>
        <w:spacing w:lineRule="auto" w:line="240" w:before="0" w:after="0"/>
        <w:ind w:left="720" w:right="0" w:hanging="360"/>
        <w:jc w:val="both"/>
        <w:rPr/>
      </w:pPr>
      <w:r>
        <w:rPr>
          <w:i w:val="false"/>
          <w:caps w:val="false"/>
          <w:smallCaps w:val="false"/>
          <w:strike w:val="false"/>
          <w:dstrike w:val="false"/>
          <w:color w:val="00000A"/>
          <w:position w:val="0"/>
          <w:sz w:val="22"/>
          <w:sz w:val="22"/>
          <w:szCs w:val="22"/>
          <w:u w:val="none"/>
          <w:vertAlign w:val="baseline"/>
        </w:rPr>
        <w:t xml:space="preserve">Lander, Edgardo, (2003), “Ciencias sociales: saberes coloniales y eurocéntricos”, en: Lander, E. (comp.) </w:t>
      </w:r>
      <w:r>
        <w:rPr>
          <w:i/>
          <w:caps w:val="false"/>
          <w:smallCaps w:val="false"/>
          <w:strike w:val="false"/>
          <w:dstrike w:val="false"/>
          <w:color w:val="00000A"/>
          <w:position w:val="0"/>
          <w:sz w:val="22"/>
          <w:sz w:val="22"/>
          <w:szCs w:val="22"/>
          <w:u w:val="none"/>
          <w:vertAlign w:val="baseline"/>
        </w:rPr>
        <w:t>La colonialidad del saber: eurocentrismo y ciencias sociales. Perspectivas latinoamericanas</w:t>
      </w:r>
      <w:r>
        <w:rPr>
          <w:i w:val="false"/>
          <w:caps w:val="false"/>
          <w:smallCaps w:val="false"/>
          <w:strike w:val="false"/>
          <w:dstrike w:val="false"/>
          <w:color w:val="00000A"/>
          <w:position w:val="0"/>
          <w:sz w:val="22"/>
          <w:sz w:val="22"/>
          <w:szCs w:val="22"/>
          <w:u w:val="none"/>
          <w:vertAlign w:val="baseline"/>
        </w:rPr>
        <w:t>. Buenos Aires: CLACSO.</w:t>
      </w:r>
    </w:p>
    <w:p>
      <w:pPr>
        <w:pStyle w:val="Normal"/>
        <w:keepNext w:val="false"/>
        <w:keepLines w:val="false"/>
        <w:widowControl/>
        <w:shd w:val="clear" w:fill="auto"/>
        <w:spacing w:lineRule="auto" w:line="240" w:before="0" w:after="0"/>
        <w:ind w:right="0" w:hanging="0"/>
        <w:jc w:val="both"/>
        <w:rPr>
          <w:sz w:val="22"/>
          <w:szCs w:val="22"/>
        </w:rPr>
      </w:pPr>
      <w:r>
        <w:rPr>
          <w:sz w:val="22"/>
          <w:szCs w:val="22"/>
        </w:rPr>
      </w:r>
    </w:p>
    <w:p>
      <w:pPr>
        <w:pStyle w:val="Normal"/>
        <w:keepNext w:val="false"/>
        <w:keepLines w:val="false"/>
        <w:widowControl/>
        <w:numPr>
          <w:ilvl w:val="0"/>
          <w:numId w:val="13"/>
        </w:numPr>
        <w:shd w:val="clear" w:fill="auto"/>
        <w:spacing w:lineRule="auto" w:line="240" w:before="0" w:after="0"/>
        <w:ind w:left="720" w:right="0" w:hanging="360"/>
        <w:jc w:val="both"/>
        <w:rPr/>
      </w:pPr>
      <w:r>
        <w:rPr>
          <w:color w:val="000000"/>
          <w:sz w:val="22"/>
          <w:szCs w:val="22"/>
        </w:rPr>
        <w:t>Növoa, Antonio (2003)</w:t>
      </w:r>
      <w:r>
        <w:rPr>
          <w:i/>
          <w:color w:val="000000"/>
          <w:sz w:val="22"/>
          <w:szCs w:val="22"/>
        </w:rPr>
        <w:t>, “</w:t>
      </w:r>
      <w:r>
        <w:rPr>
          <w:color w:val="000000"/>
          <w:sz w:val="22"/>
          <w:szCs w:val="22"/>
        </w:rPr>
        <w:t xml:space="preserve">Textos, imágenes y recuerdos. Escritura de “nuevas‟ historias de la educación”, en Popkewitz, T., Franklin, B., y Pereyra, M. (comps.), </w:t>
      </w:r>
      <w:r>
        <w:rPr>
          <w:i/>
          <w:color w:val="000000"/>
          <w:sz w:val="22"/>
          <w:szCs w:val="22"/>
        </w:rPr>
        <w:t>Historia cultural y educación. Ensayos críticos sobre conocimiento y escolarización</w:t>
      </w:r>
      <w:r>
        <w:rPr>
          <w:color w:val="000000"/>
          <w:sz w:val="22"/>
          <w:szCs w:val="22"/>
        </w:rPr>
        <w:t xml:space="preserve">. Barcelona: Pomares Corredor. </w:t>
      </w:r>
    </w:p>
    <w:p>
      <w:pPr>
        <w:pStyle w:val="Normal"/>
        <w:keepNext w:val="false"/>
        <w:keepLines w:val="false"/>
        <w:widowControl/>
        <w:shd w:val="clear" w:fill="auto"/>
        <w:spacing w:lineRule="auto" w:line="240" w:before="0" w:after="0"/>
        <w:ind w:right="0" w:hanging="0"/>
        <w:jc w:val="both"/>
        <w:rPr>
          <w:color w:val="000000"/>
          <w:sz w:val="22"/>
          <w:szCs w:val="22"/>
        </w:rPr>
      </w:pPr>
      <w:r>
        <w:rPr>
          <w:color w:val="000000"/>
          <w:sz w:val="22"/>
          <w:szCs w:val="22"/>
        </w:rPr>
      </w:r>
    </w:p>
    <w:p>
      <w:pPr>
        <w:pStyle w:val="Normal"/>
        <w:keepNext w:val="false"/>
        <w:keepLines w:val="false"/>
        <w:widowControl/>
        <w:numPr>
          <w:ilvl w:val="0"/>
          <w:numId w:val="13"/>
        </w:numPr>
        <w:shd w:val="clear" w:fill="auto"/>
        <w:spacing w:lineRule="auto" w:line="240" w:before="0" w:after="0"/>
        <w:ind w:left="720" w:right="0" w:hanging="360"/>
        <w:jc w:val="both"/>
        <w:rPr/>
      </w:pPr>
      <w:r>
        <w:rPr>
          <w:i w:val="false"/>
          <w:caps w:val="false"/>
          <w:smallCaps w:val="false"/>
          <w:strike w:val="false"/>
          <w:dstrike w:val="false"/>
          <w:color w:val="00000A"/>
          <w:position w:val="0"/>
          <w:sz w:val="22"/>
          <w:sz w:val="22"/>
          <w:szCs w:val="22"/>
          <w:u w:val="none"/>
          <w:vertAlign w:val="baseline"/>
        </w:rPr>
        <w:t xml:space="preserve">Suárez, Daniel H. (2008), “La tradición crítica en educación y reconstrucción de la pedagogía”, en Roberto Elizalde y Marina Ampudia (Comp.) </w:t>
      </w:r>
      <w:r>
        <w:rPr>
          <w:i/>
          <w:caps w:val="false"/>
          <w:smallCaps w:val="false"/>
          <w:strike w:val="false"/>
          <w:dstrike w:val="false"/>
          <w:color w:val="00000A"/>
          <w:position w:val="0"/>
          <w:sz w:val="22"/>
          <w:sz w:val="22"/>
          <w:szCs w:val="22"/>
          <w:u w:val="none"/>
          <w:vertAlign w:val="baseline"/>
        </w:rPr>
        <w:t xml:space="preserve">Movimientos Sociales y Educación. Teoría e historia de la educación popular en América Latina. </w:t>
      </w:r>
      <w:r>
        <w:rPr>
          <w:i w:val="false"/>
          <w:caps w:val="false"/>
          <w:smallCaps w:val="false"/>
          <w:strike w:val="false"/>
          <w:dstrike w:val="false"/>
          <w:color w:val="00000A"/>
          <w:position w:val="0"/>
          <w:sz w:val="22"/>
          <w:sz w:val="22"/>
          <w:szCs w:val="22"/>
          <w:u w:val="none"/>
          <w:vertAlign w:val="baseline"/>
        </w:rPr>
        <w:t>Buenos Aires: Buenos libros.</w:t>
      </w:r>
    </w:p>
    <w:p>
      <w:pPr>
        <w:pStyle w:val="Normal"/>
        <w:keepNext w:val="false"/>
        <w:keepLines w:val="false"/>
        <w:widowControl/>
        <w:shd w:val="clear" w:fill="auto"/>
        <w:spacing w:lineRule="auto" w:line="240" w:before="0" w:after="0"/>
        <w:ind w:right="0" w:hanging="0"/>
        <w:jc w:val="both"/>
        <w:rPr>
          <w:sz w:val="22"/>
          <w:szCs w:val="22"/>
        </w:rPr>
      </w:pPr>
      <w:r>
        <w:rPr>
          <w:sz w:val="22"/>
          <w:szCs w:val="22"/>
        </w:rPr>
      </w:r>
    </w:p>
    <w:p>
      <w:pPr>
        <w:pStyle w:val="Normal"/>
        <w:keepNext w:val="false"/>
        <w:keepLines w:val="false"/>
        <w:widowControl/>
        <w:numPr>
          <w:ilvl w:val="0"/>
          <w:numId w:val="13"/>
        </w:numPr>
        <w:shd w:val="clear" w:fill="auto"/>
        <w:spacing w:lineRule="auto" w:line="240" w:before="0" w:after="0"/>
        <w:ind w:left="720" w:right="0" w:hanging="360"/>
        <w:jc w:val="both"/>
        <w:rPr/>
      </w:pPr>
      <w:r>
        <w:rPr>
          <w:i w:val="false"/>
          <w:caps w:val="false"/>
          <w:smallCaps w:val="false"/>
          <w:strike w:val="false"/>
          <w:dstrike w:val="false"/>
          <w:color w:val="00000A"/>
          <w:position w:val="0"/>
          <w:sz w:val="22"/>
          <w:sz w:val="22"/>
          <w:szCs w:val="22"/>
          <w:u w:val="none"/>
          <w:vertAlign w:val="baseline"/>
        </w:rPr>
        <w:t xml:space="preserve">Vassiliades, Alejandro (2012), </w:t>
      </w:r>
      <w:r>
        <w:rPr>
          <w:i/>
          <w:caps w:val="false"/>
          <w:smallCaps w:val="false"/>
          <w:strike w:val="false"/>
          <w:dstrike w:val="false"/>
          <w:color w:val="00000A"/>
          <w:position w:val="0"/>
          <w:sz w:val="22"/>
          <w:sz w:val="22"/>
          <w:szCs w:val="22"/>
          <w:u w:val="none"/>
          <w:vertAlign w:val="baseline"/>
        </w:rPr>
        <w:t>Regulaciones del trabajo de enseñar en la provincia de Buenos Aires: posiciones docentes frente a la desigualdad social y educativa</w:t>
      </w:r>
      <w:r>
        <w:rPr>
          <w:i w:val="false"/>
          <w:caps w:val="false"/>
          <w:smallCaps w:val="false"/>
          <w:strike w:val="false"/>
          <w:dstrike w:val="false"/>
          <w:color w:val="00000A"/>
          <w:position w:val="0"/>
          <w:sz w:val="22"/>
          <w:sz w:val="22"/>
          <w:szCs w:val="22"/>
          <w:u w:val="none"/>
          <w:vertAlign w:val="baseline"/>
        </w:rPr>
        <w:t>. Tesis de Doctorado de la Universidad de Buenos Aires, área Ciencias de la Educación. Buenos Aires: Facultad de Filosofía y Letras. Capítulo 1 "Aproximaciones conceptuales y metodológicas al estudio de las regulaciones del trabajo docente".</w:t>
      </w:r>
    </w:p>
    <w:p>
      <w:pPr>
        <w:pStyle w:val="Normal"/>
        <w:keepNext w:val="false"/>
        <w:keepLines w:val="false"/>
        <w:widowControl/>
        <w:shd w:val="clear" w:fill="auto"/>
        <w:spacing w:lineRule="auto" w:line="240" w:before="0" w:after="0"/>
        <w:ind w:right="0" w:hanging="0"/>
        <w:jc w:val="both"/>
        <w:rPr>
          <w:sz w:val="22"/>
          <w:szCs w:val="22"/>
        </w:rPr>
      </w:pPr>
      <w:r>
        <w:rPr>
          <w:sz w:val="22"/>
          <w:szCs w:val="22"/>
        </w:rPr>
      </w:r>
    </w:p>
    <w:p>
      <w:pPr>
        <w:pStyle w:val="Normal"/>
        <w:keepNext w:val="false"/>
        <w:keepLines w:val="false"/>
        <w:widowControl/>
        <w:numPr>
          <w:ilvl w:val="0"/>
          <w:numId w:val="13"/>
        </w:numPr>
        <w:shd w:val="clear" w:fill="auto"/>
        <w:spacing w:lineRule="auto" w:line="240" w:before="0" w:after="0"/>
        <w:ind w:left="720" w:right="0" w:hanging="360"/>
        <w:jc w:val="both"/>
        <w:rPr/>
      </w:pPr>
      <w:r>
        <w:rPr>
          <w:i w:val="false"/>
          <w:caps w:val="false"/>
          <w:smallCaps w:val="false"/>
          <w:strike w:val="false"/>
          <w:dstrike w:val="false"/>
          <w:color w:val="00000A"/>
          <w:position w:val="0"/>
          <w:sz w:val="22"/>
          <w:sz w:val="22"/>
          <w:szCs w:val="22"/>
          <w:u w:val="none"/>
          <w:vertAlign w:val="baseline"/>
        </w:rPr>
        <w:t xml:space="preserve">Williams, Raymond (1997), </w:t>
      </w:r>
      <w:r>
        <w:rPr>
          <w:i/>
          <w:caps w:val="false"/>
          <w:smallCaps w:val="false"/>
          <w:strike w:val="false"/>
          <w:dstrike w:val="false"/>
          <w:color w:val="00000A"/>
          <w:position w:val="0"/>
          <w:sz w:val="22"/>
          <w:sz w:val="22"/>
          <w:szCs w:val="22"/>
          <w:u w:val="none"/>
          <w:vertAlign w:val="baseline"/>
        </w:rPr>
        <w:t>Marxismo y literatura</w:t>
      </w:r>
      <w:r>
        <w:rPr>
          <w:i w:val="false"/>
          <w:caps w:val="false"/>
          <w:smallCaps w:val="false"/>
          <w:strike w:val="false"/>
          <w:dstrike w:val="false"/>
          <w:color w:val="00000A"/>
          <w:position w:val="0"/>
          <w:sz w:val="22"/>
          <w:sz w:val="22"/>
          <w:szCs w:val="22"/>
          <w:u w:val="none"/>
          <w:vertAlign w:val="baseline"/>
        </w:rPr>
        <w:t>. Barcelona: Península. Capítulos 6, 7 y 8.</w:t>
      </w:r>
    </w:p>
    <w:p>
      <w:pPr>
        <w:pStyle w:val="Normal"/>
        <w:keepNext w:val="false"/>
        <w:keepLines w:val="false"/>
        <w:widowControl/>
        <w:shd w:val="clear" w:fill="auto"/>
        <w:spacing w:lineRule="auto" w:line="288" w:before="0" w:after="120"/>
        <w:ind w:left="0" w:right="0" w:hanging="0"/>
        <w:jc w:val="left"/>
        <w:rPr>
          <w:b/>
          <w:b/>
          <w:sz w:val="22"/>
          <w:szCs w:val="22"/>
        </w:rPr>
      </w:pPr>
      <w:r>
        <w:rPr>
          <w:b/>
          <w:sz w:val="22"/>
          <w:szCs w:val="22"/>
        </w:rPr>
      </w:r>
    </w:p>
    <w:p>
      <w:pPr>
        <w:pStyle w:val="Normal"/>
        <w:keepNext w:val="false"/>
        <w:keepLines w:val="false"/>
        <w:widowControl/>
        <w:shd w:val="clear" w:fill="auto"/>
        <w:spacing w:lineRule="auto" w:line="288" w:before="0" w:after="120"/>
        <w:ind w:left="0" w:right="0" w:hanging="0"/>
        <w:jc w:val="left"/>
        <w:rPr/>
      </w:pPr>
      <w:r>
        <w:rPr>
          <w:b/>
          <w:i w:val="false"/>
          <w:caps w:val="false"/>
          <w:smallCaps w:val="false"/>
          <w:strike w:val="false"/>
          <w:dstrike w:val="false"/>
          <w:color w:val="00000A"/>
          <w:position w:val="0"/>
          <w:sz w:val="22"/>
          <w:sz w:val="22"/>
          <w:szCs w:val="22"/>
          <w:u w:val="none"/>
          <w:shd w:fill="auto" w:val="clear"/>
          <w:vertAlign w:val="baseline"/>
        </w:rPr>
        <w:t>Bibliografía complementaria</w:t>
      </w:r>
    </w:p>
    <w:p>
      <w:pPr>
        <w:pStyle w:val="Normal"/>
        <w:numPr>
          <w:ilvl w:val="0"/>
          <w:numId w:val="2"/>
        </w:numPr>
        <w:ind w:left="720" w:hanging="360"/>
        <w:jc w:val="both"/>
        <w:rPr/>
      </w:pPr>
      <w:r>
        <w:rPr>
          <w:sz w:val="22"/>
          <w:szCs w:val="22"/>
        </w:rPr>
        <w:t xml:space="preserve">Bourdieu, P. (2003) </w:t>
      </w:r>
      <w:r>
        <w:rPr>
          <w:i/>
          <w:sz w:val="22"/>
          <w:szCs w:val="22"/>
        </w:rPr>
        <w:t>Campo de Poder – Campo Intelectual. Itinerario de un concepto</w:t>
      </w:r>
      <w:r>
        <w:rPr>
          <w:sz w:val="22"/>
          <w:szCs w:val="22"/>
        </w:rPr>
        <w:t>. Buenos Aires: Quadrata Editorial.</w:t>
      </w:r>
    </w:p>
    <w:p>
      <w:pPr>
        <w:pStyle w:val="Normal"/>
        <w:numPr>
          <w:ilvl w:val="0"/>
          <w:numId w:val="2"/>
        </w:numPr>
        <w:ind w:left="720" w:hanging="360"/>
        <w:jc w:val="both"/>
        <w:rPr/>
      </w:pPr>
      <w:r>
        <w:rPr>
          <w:sz w:val="22"/>
          <w:szCs w:val="22"/>
        </w:rPr>
        <w:t xml:space="preserve">Goncalves Vidal, D. (2007), “Cultura escolares: entre la regulación y el cambio” en: </w:t>
      </w:r>
      <w:r>
        <w:rPr>
          <w:i/>
          <w:sz w:val="22"/>
          <w:szCs w:val="22"/>
        </w:rPr>
        <w:t>Propuesta Educativa 28</w:t>
      </w:r>
      <w:r>
        <w:rPr>
          <w:sz w:val="22"/>
          <w:szCs w:val="22"/>
        </w:rPr>
        <w:t>, Año 16 I No 2007.02. Buenos Aires: FLACSO.</w:t>
      </w:r>
    </w:p>
    <w:p>
      <w:pPr>
        <w:pStyle w:val="Normal"/>
        <w:numPr>
          <w:ilvl w:val="0"/>
          <w:numId w:val="2"/>
        </w:numPr>
        <w:ind w:left="720" w:hanging="360"/>
        <w:jc w:val="both"/>
        <w:rPr/>
      </w:pPr>
      <w:r>
        <w:rPr>
          <w:sz w:val="22"/>
          <w:szCs w:val="22"/>
        </w:rPr>
        <w:t xml:space="preserve">Pineau, P. (2001), "¿Por qué triunfó la escuela?, o la modernidad dijo: ‘Esto es educación’ y la escuela respondió: ‘Yo me ocupo’ en: Pineau, P., Dussel, I. y Caruso, M., </w:t>
      </w:r>
      <w:r>
        <w:rPr>
          <w:i/>
          <w:sz w:val="22"/>
          <w:szCs w:val="22"/>
        </w:rPr>
        <w:t>La escuela como máquina de educar</w:t>
      </w:r>
      <w:r>
        <w:rPr>
          <w:sz w:val="22"/>
          <w:szCs w:val="22"/>
        </w:rPr>
        <w:t xml:space="preserve">. Buenos Aires: Paidós. </w:t>
      </w:r>
    </w:p>
    <w:p>
      <w:pPr>
        <w:pStyle w:val="Normal"/>
        <w:numPr>
          <w:ilvl w:val="0"/>
          <w:numId w:val="2"/>
        </w:numPr>
        <w:ind w:left="720" w:hanging="360"/>
        <w:jc w:val="both"/>
        <w:rPr/>
      </w:pPr>
      <w:r>
        <w:rPr>
          <w:sz w:val="22"/>
          <w:szCs w:val="22"/>
        </w:rPr>
        <w:t xml:space="preserve">Popkewitz, T. (1999), "Reforma, conocimiento pedagógico y administración social de la individualidad: la educación escolar como efecto del poder", en: Imbernón, F. (coord.), </w:t>
      </w:r>
      <w:r>
        <w:rPr>
          <w:i/>
          <w:sz w:val="22"/>
          <w:szCs w:val="22"/>
        </w:rPr>
        <w:t>La educación en el siglo XXI. Los retos del futuro inmediato</w:t>
      </w:r>
      <w:r>
        <w:rPr>
          <w:sz w:val="22"/>
          <w:szCs w:val="22"/>
        </w:rPr>
        <w:t>. Barcelona: Graó.</w:t>
      </w:r>
    </w:p>
    <w:p>
      <w:pPr>
        <w:pStyle w:val="Normal"/>
        <w:numPr>
          <w:ilvl w:val="0"/>
          <w:numId w:val="2"/>
        </w:numPr>
        <w:ind w:left="720" w:hanging="360"/>
        <w:jc w:val="both"/>
        <w:rPr/>
      </w:pPr>
      <w:r>
        <w:rPr>
          <w:color w:val="000000"/>
          <w:sz w:val="22"/>
          <w:szCs w:val="22"/>
        </w:rPr>
        <w:t xml:space="preserve">Santos, Boaventura de Sousa (2009), “Hacia una sociología de la ausencias y una sociología de las emergencias”, en Santos, B. S., </w:t>
      </w:r>
      <w:r>
        <w:rPr>
          <w:i/>
          <w:color w:val="000000"/>
          <w:sz w:val="22"/>
          <w:szCs w:val="22"/>
        </w:rPr>
        <w:t xml:space="preserve">Una epistemología del Sur. La reinvención del conocimiento y la emancipación social. </w:t>
      </w:r>
      <w:r>
        <w:rPr>
          <w:color w:val="000000"/>
          <w:sz w:val="22"/>
          <w:szCs w:val="22"/>
        </w:rPr>
        <w:t>México: Siglo XXI y CLACSO.</w:t>
      </w:r>
    </w:p>
    <w:p>
      <w:pPr>
        <w:pStyle w:val="Normal"/>
        <w:numPr>
          <w:ilvl w:val="0"/>
          <w:numId w:val="2"/>
        </w:numPr>
        <w:ind w:left="720" w:hanging="360"/>
        <w:jc w:val="both"/>
        <w:rPr/>
      </w:pPr>
      <w:r>
        <w:rPr>
          <w:i w:val="false"/>
          <w:caps w:val="false"/>
          <w:smallCaps w:val="false"/>
          <w:strike w:val="false"/>
          <w:dstrike w:val="false"/>
          <w:color w:val="00000A"/>
          <w:position w:val="0"/>
          <w:sz w:val="22"/>
          <w:sz w:val="22"/>
          <w:szCs w:val="22"/>
          <w:u w:val="none"/>
          <w:shd w:fill="auto" w:val="clear"/>
          <w:vertAlign w:val="baseline"/>
        </w:rPr>
        <w:t xml:space="preserve">Santos, B. (2008), </w:t>
      </w:r>
      <w:r>
        <w:rPr>
          <w:i/>
          <w:caps w:val="false"/>
          <w:smallCaps w:val="false"/>
          <w:strike w:val="false"/>
          <w:dstrike w:val="false"/>
          <w:color w:val="00000A"/>
          <w:position w:val="0"/>
          <w:sz w:val="22"/>
          <w:sz w:val="22"/>
          <w:szCs w:val="22"/>
          <w:u w:val="none"/>
          <w:shd w:fill="auto" w:val="clear"/>
          <w:vertAlign w:val="baseline"/>
        </w:rPr>
        <w:t>Conocer desde el Sur. Para una cultura política emancipatoria</w:t>
      </w:r>
      <w:r>
        <w:rPr>
          <w:i w:val="false"/>
          <w:caps w:val="false"/>
          <w:smallCaps w:val="false"/>
          <w:strike w:val="false"/>
          <w:dstrike w:val="false"/>
          <w:color w:val="00000A"/>
          <w:position w:val="0"/>
          <w:sz w:val="22"/>
          <w:sz w:val="22"/>
          <w:szCs w:val="22"/>
          <w:u w:val="none"/>
          <w:shd w:fill="auto" w:val="clear"/>
          <w:vertAlign w:val="baseline"/>
        </w:rPr>
        <w:t>. La Paz: CLACSO.</w:t>
      </w:r>
    </w:p>
    <w:p>
      <w:pPr>
        <w:pStyle w:val="Normal"/>
        <w:numPr>
          <w:ilvl w:val="0"/>
          <w:numId w:val="2"/>
        </w:numPr>
        <w:ind w:left="720" w:hanging="360"/>
        <w:jc w:val="both"/>
        <w:rPr/>
      </w:pPr>
      <w:r>
        <w:rPr>
          <w:i w:val="false"/>
          <w:caps w:val="false"/>
          <w:smallCaps w:val="false"/>
          <w:strike w:val="false"/>
          <w:dstrike w:val="false"/>
          <w:color w:val="00000A"/>
          <w:position w:val="0"/>
          <w:sz w:val="22"/>
          <w:sz w:val="22"/>
          <w:szCs w:val="22"/>
          <w:highlight w:val="white"/>
          <w:u w:val="none"/>
          <w:vertAlign w:val="baseline"/>
        </w:rPr>
        <w:t xml:space="preserve">Suárez, Daniel H. y Vassiliades, Alejandro (2010), Prospectiva del aporte específicamente latinoamericano al pensamiento pedagógico “desde el Sur”. Clase 6 del curso virtual </w:t>
      </w:r>
      <w:r>
        <w:rPr>
          <w:i/>
          <w:caps w:val="false"/>
          <w:smallCaps w:val="false"/>
          <w:strike w:val="false"/>
          <w:dstrike w:val="false"/>
          <w:color w:val="00000A"/>
          <w:position w:val="0"/>
          <w:sz w:val="22"/>
          <w:sz w:val="22"/>
          <w:szCs w:val="22"/>
          <w:highlight w:val="white"/>
          <w:u w:val="none"/>
          <w:vertAlign w:val="baseline"/>
        </w:rPr>
        <w:t>Historia y Prospectiva Crítica del Pensamiento Pedagógico Latinoamericano</w:t>
      </w:r>
      <w:r>
        <w:rPr>
          <w:i w:val="false"/>
          <w:caps w:val="false"/>
          <w:smallCaps w:val="false"/>
          <w:strike w:val="false"/>
          <w:dstrike w:val="false"/>
          <w:color w:val="00000A"/>
          <w:position w:val="0"/>
          <w:sz w:val="22"/>
          <w:sz w:val="22"/>
          <w:szCs w:val="22"/>
          <w:highlight w:val="white"/>
          <w:u w:val="none"/>
          <w:vertAlign w:val="baseline"/>
        </w:rPr>
        <w:t>. Espacio de Formación Virtual de la Red CLACSO de Posgrados en Ciencias Sociales. Cátedra Forestan Fernandes, CLACSO.</w:t>
      </w:r>
    </w:p>
    <w:p>
      <w:pPr>
        <w:pStyle w:val="Normal"/>
        <w:jc w:val="both"/>
        <w:rPr>
          <w:highlight w:val="white"/>
        </w:rPr>
      </w:pPr>
      <w:r>
        <w:rPr>
          <w:highlight w:val="white"/>
        </w:rPr>
      </w:r>
    </w:p>
    <w:p>
      <w:pPr>
        <w:pStyle w:val="Normal"/>
        <w:jc w:val="both"/>
        <w:rPr>
          <w:b/>
          <w:b/>
          <w:sz w:val="22"/>
          <w:szCs w:val="22"/>
          <w:highlight w:val="white"/>
        </w:rPr>
      </w:pPr>
      <w:r>
        <w:rPr>
          <w:b/>
          <w:sz w:val="22"/>
          <w:szCs w:val="22"/>
          <w:highlight w:val="white"/>
        </w:rPr>
      </w:r>
    </w:p>
    <w:p>
      <w:pPr>
        <w:pStyle w:val="Normal"/>
        <w:jc w:val="both"/>
        <w:rPr/>
      </w:pPr>
      <w:r>
        <w:rPr>
          <w:b/>
          <w:sz w:val="22"/>
          <w:szCs w:val="22"/>
          <w:highlight w:val="white"/>
        </w:rPr>
        <w:t>UNIDAD 2</w:t>
      </w:r>
    </w:p>
    <w:p>
      <w:pPr>
        <w:pStyle w:val="Normal"/>
        <w:jc w:val="both"/>
        <w:rPr/>
      </w:pPr>
      <w:r>
        <w:rPr>
          <w:b/>
          <w:sz w:val="22"/>
          <w:szCs w:val="22"/>
          <w:highlight w:val="white"/>
        </w:rPr>
        <w:t>Bibliografía obligatoria</w:t>
      </w:r>
    </w:p>
    <w:p>
      <w:pPr>
        <w:pStyle w:val="Normal"/>
        <w:keepNext w:val="false"/>
        <w:keepLines w:val="false"/>
        <w:widowControl/>
        <w:shd w:val="clear" w:fill="auto"/>
        <w:spacing w:lineRule="auto" w:line="288" w:before="0" w:after="0"/>
        <w:ind w:left="0" w:right="0" w:hanging="0"/>
        <w:jc w:val="both"/>
        <w:rPr>
          <w:i w:val="false"/>
          <w:i w:val="false"/>
          <w:caps w:val="false"/>
          <w:smallCaps w:val="false"/>
          <w:strike w:val="false"/>
          <w:dstrike w:val="false"/>
          <w:color w:val="00000A"/>
          <w:position w:val="0"/>
          <w:sz w:val="24"/>
          <w:sz w:val="24"/>
          <w:szCs w:val="24"/>
          <w:u w:val="none"/>
          <w:vertAlign w:val="baseline"/>
        </w:rPr>
      </w:pPr>
      <w:r>
        <w:rPr>
          <w:i w:val="false"/>
          <w:caps w:val="false"/>
          <w:smallCaps w:val="false"/>
          <w:strike w:val="false"/>
          <w:dstrike w:val="false"/>
          <w:color w:val="00000A"/>
          <w:position w:val="0"/>
          <w:sz w:val="24"/>
          <w:sz w:val="24"/>
          <w:szCs w:val="24"/>
          <w:u w:val="none"/>
          <w:vertAlign w:val="baseline"/>
        </w:rPr>
      </w:r>
    </w:p>
    <w:p>
      <w:pPr>
        <w:pStyle w:val="Normal"/>
        <w:keepNext w:val="false"/>
        <w:keepLines w:val="false"/>
        <w:widowControl/>
        <w:numPr>
          <w:ilvl w:val="0"/>
          <w:numId w:val="11"/>
        </w:numPr>
        <w:shd w:val="clear" w:fill="auto"/>
        <w:spacing w:lineRule="auto" w:line="240" w:before="0" w:after="0"/>
        <w:ind w:left="720" w:right="0" w:hanging="360"/>
        <w:jc w:val="both"/>
        <w:rPr/>
      </w:pPr>
      <w:r>
        <w:rPr>
          <w:i w:val="false"/>
          <w:caps w:val="false"/>
          <w:smallCaps w:val="false"/>
          <w:strike w:val="false"/>
          <w:dstrike w:val="false"/>
          <w:color w:val="00000A"/>
          <w:position w:val="0"/>
          <w:sz w:val="22"/>
          <w:sz w:val="22"/>
          <w:szCs w:val="22"/>
          <w:u w:val="none"/>
          <w:vertAlign w:val="baseline"/>
        </w:rPr>
        <w:t xml:space="preserve">Cabeda, Luis (2015) "Febrero en los años noventa. Tiempo de excepciones. ¿Tienen vacante para mí?", en: Martinis, Pablo y Redondo, Patricia (comps.) </w:t>
      </w:r>
      <w:r>
        <w:rPr>
          <w:i/>
          <w:caps w:val="false"/>
          <w:smallCaps w:val="false"/>
          <w:strike w:val="false"/>
          <w:dstrike w:val="false"/>
          <w:color w:val="00000A"/>
          <w:position w:val="0"/>
          <w:sz w:val="22"/>
          <w:sz w:val="22"/>
          <w:szCs w:val="22"/>
          <w:u w:val="none"/>
          <w:vertAlign w:val="baseline"/>
        </w:rPr>
        <w:t>Inventar lo (im)posible. Experiencias pedagógicas entre dos orillas</w:t>
      </w:r>
      <w:r>
        <w:rPr>
          <w:i w:val="false"/>
          <w:caps w:val="false"/>
          <w:smallCaps w:val="false"/>
          <w:strike w:val="false"/>
          <w:dstrike w:val="false"/>
          <w:color w:val="00000A"/>
          <w:position w:val="0"/>
          <w:sz w:val="22"/>
          <w:sz w:val="22"/>
          <w:szCs w:val="22"/>
          <w:u w:val="none"/>
          <w:vertAlign w:val="baseline"/>
        </w:rPr>
        <w:t>. La Crujía / Editorial Stella. Buenos Aires.</w:t>
      </w:r>
    </w:p>
    <w:p>
      <w:pPr>
        <w:pStyle w:val="Normal"/>
        <w:keepNext w:val="false"/>
        <w:keepLines w:val="false"/>
        <w:widowControl/>
        <w:shd w:val="clear" w:fill="auto"/>
        <w:spacing w:lineRule="auto" w:line="240" w:before="0" w:after="0"/>
        <w:ind w:right="0" w:hanging="0"/>
        <w:jc w:val="both"/>
        <w:rPr>
          <w:sz w:val="22"/>
          <w:szCs w:val="22"/>
        </w:rPr>
      </w:pPr>
      <w:r>
        <w:rPr>
          <w:sz w:val="22"/>
          <w:szCs w:val="22"/>
        </w:rPr>
      </w:r>
    </w:p>
    <w:p>
      <w:pPr>
        <w:pStyle w:val="Normal"/>
        <w:keepNext w:val="false"/>
        <w:keepLines w:val="false"/>
        <w:widowControl/>
        <w:numPr>
          <w:ilvl w:val="0"/>
          <w:numId w:val="11"/>
        </w:numPr>
        <w:shd w:val="clear" w:fill="auto"/>
        <w:spacing w:lineRule="auto" w:line="240" w:before="0" w:after="0"/>
        <w:ind w:left="720" w:right="0" w:hanging="360"/>
        <w:jc w:val="both"/>
        <w:rPr/>
      </w:pPr>
      <w:r>
        <w:rPr>
          <w:i w:val="false"/>
          <w:caps w:val="false"/>
          <w:smallCaps w:val="false"/>
          <w:strike w:val="false"/>
          <w:dstrike w:val="false"/>
          <w:color w:val="00000A"/>
          <w:position w:val="0"/>
          <w:sz w:val="22"/>
          <w:sz w:val="22"/>
          <w:szCs w:val="22"/>
          <w:u w:val="none"/>
          <w:vertAlign w:val="baseline"/>
        </w:rPr>
        <w:t xml:space="preserve">Equipo de la Escuela Especial 516, La Matanza (2015) "Hacia una escuela llena de colores", en Martinis, Pablo y Redondo, Patricia (comps.) </w:t>
      </w:r>
      <w:r>
        <w:rPr>
          <w:i/>
          <w:caps w:val="false"/>
          <w:smallCaps w:val="false"/>
          <w:strike w:val="false"/>
          <w:dstrike w:val="false"/>
          <w:color w:val="00000A"/>
          <w:position w:val="0"/>
          <w:sz w:val="22"/>
          <w:sz w:val="22"/>
          <w:szCs w:val="22"/>
          <w:u w:val="none"/>
          <w:vertAlign w:val="baseline"/>
        </w:rPr>
        <w:t>Inventar lo (im)posible. Experiencias pedagógicas entre dos orillas</w:t>
      </w:r>
      <w:r>
        <w:rPr>
          <w:i w:val="false"/>
          <w:caps w:val="false"/>
          <w:smallCaps w:val="false"/>
          <w:strike w:val="false"/>
          <w:dstrike w:val="false"/>
          <w:color w:val="00000A"/>
          <w:position w:val="0"/>
          <w:sz w:val="22"/>
          <w:sz w:val="22"/>
          <w:szCs w:val="22"/>
          <w:u w:val="none"/>
          <w:vertAlign w:val="baseline"/>
        </w:rPr>
        <w:t>. La Crujía / Editorial Stella. Buenos Aires.</w:t>
      </w:r>
    </w:p>
    <w:p>
      <w:pPr>
        <w:pStyle w:val="Normal"/>
        <w:keepNext w:val="false"/>
        <w:keepLines w:val="false"/>
        <w:widowControl/>
        <w:shd w:val="clear" w:fill="auto"/>
        <w:spacing w:lineRule="auto" w:line="240" w:before="0" w:after="0"/>
        <w:ind w:right="0" w:hanging="0"/>
        <w:jc w:val="both"/>
        <w:rPr>
          <w:sz w:val="22"/>
          <w:szCs w:val="22"/>
        </w:rPr>
      </w:pPr>
      <w:r>
        <w:rPr>
          <w:sz w:val="22"/>
          <w:szCs w:val="22"/>
        </w:rPr>
      </w:r>
    </w:p>
    <w:p>
      <w:pPr>
        <w:pStyle w:val="Normal"/>
        <w:keepNext w:val="false"/>
        <w:keepLines w:val="false"/>
        <w:widowControl/>
        <w:numPr>
          <w:ilvl w:val="0"/>
          <w:numId w:val="11"/>
        </w:numPr>
        <w:shd w:val="clear" w:fill="auto"/>
        <w:spacing w:lineRule="auto" w:line="240" w:before="0" w:after="0"/>
        <w:ind w:left="720" w:right="0" w:hanging="360"/>
        <w:jc w:val="both"/>
        <w:rPr/>
      </w:pPr>
      <w:r>
        <w:rPr>
          <w:sz w:val="22"/>
          <w:szCs w:val="22"/>
        </w:rPr>
        <w:t xml:space="preserve">Dubet, F. (2004) “¿Mutaciones institucionales y/o neoliberalismo?”. Conferencia inaugural del </w:t>
      </w:r>
      <w:r>
        <w:rPr>
          <w:i/>
          <w:sz w:val="22"/>
          <w:szCs w:val="22"/>
        </w:rPr>
        <w:t>Seminario Internacional sobre Gobernabilidad de los sistemas educativos en América Latina</w:t>
      </w:r>
      <w:r>
        <w:rPr>
          <w:sz w:val="22"/>
          <w:szCs w:val="22"/>
        </w:rPr>
        <w:t xml:space="preserve"> organizado por el IIPE/UNESCO, Buenos Aires.</w:t>
      </w:r>
    </w:p>
    <w:p>
      <w:pPr>
        <w:pStyle w:val="Normal"/>
        <w:keepNext w:val="false"/>
        <w:keepLines w:val="false"/>
        <w:widowControl/>
        <w:shd w:val="clear" w:fill="auto"/>
        <w:spacing w:lineRule="auto" w:line="240" w:before="0" w:after="0"/>
        <w:ind w:left="720" w:right="0" w:hanging="0"/>
        <w:jc w:val="both"/>
        <w:rPr>
          <w:sz w:val="22"/>
          <w:szCs w:val="22"/>
        </w:rPr>
      </w:pPr>
      <w:r>
        <w:rPr>
          <w:sz w:val="22"/>
          <w:szCs w:val="22"/>
        </w:rPr>
      </w:r>
    </w:p>
    <w:p>
      <w:pPr>
        <w:pStyle w:val="Normal"/>
        <w:keepNext w:val="false"/>
        <w:keepLines w:val="false"/>
        <w:widowControl/>
        <w:numPr>
          <w:ilvl w:val="0"/>
          <w:numId w:val="11"/>
        </w:numPr>
        <w:shd w:val="clear" w:fill="auto"/>
        <w:spacing w:lineRule="auto" w:line="240" w:before="0" w:after="0"/>
        <w:ind w:left="720" w:right="0" w:hanging="360"/>
        <w:jc w:val="both"/>
        <w:rPr/>
      </w:pPr>
      <w:r>
        <w:rPr>
          <w:sz w:val="22"/>
          <w:szCs w:val="22"/>
        </w:rPr>
        <w:t xml:space="preserve">Dussel, I. (2018) “La politización y la popularización como domesticación de la escuela: contrapuntos latinoamericanos”. En Larrosa Bondia, Jorge (editor) (2018) </w:t>
      </w:r>
      <w:r>
        <w:rPr>
          <w:i/>
          <w:sz w:val="22"/>
          <w:szCs w:val="22"/>
        </w:rPr>
        <w:t>Elogio de la escuela</w:t>
      </w:r>
      <w:r>
        <w:rPr>
          <w:sz w:val="22"/>
          <w:szCs w:val="22"/>
        </w:rPr>
        <w:t xml:space="preserve">, Buenos Aires: Miño y Dávila Ediciones. </w:t>
      </w:r>
    </w:p>
    <w:p>
      <w:pPr>
        <w:pStyle w:val="Normal"/>
        <w:keepNext w:val="false"/>
        <w:keepLines w:val="false"/>
        <w:widowControl/>
        <w:shd w:val="clear" w:fill="auto"/>
        <w:spacing w:lineRule="auto" w:line="240" w:before="0" w:after="0"/>
        <w:ind w:left="720" w:right="0" w:hanging="0"/>
        <w:jc w:val="both"/>
        <w:rPr>
          <w:color w:val="000000"/>
          <w:sz w:val="22"/>
          <w:szCs w:val="22"/>
          <w:highlight w:val="yellow"/>
        </w:rPr>
      </w:pPr>
      <w:r>
        <w:rPr>
          <w:color w:val="000000"/>
          <w:sz w:val="22"/>
          <w:szCs w:val="22"/>
          <w:highlight w:val="yellow"/>
        </w:rPr>
      </w:r>
    </w:p>
    <w:p>
      <w:pPr>
        <w:pStyle w:val="Normal"/>
        <w:keepNext w:val="false"/>
        <w:keepLines w:val="false"/>
        <w:widowControl/>
        <w:numPr>
          <w:ilvl w:val="0"/>
          <w:numId w:val="11"/>
        </w:numPr>
        <w:shd w:val="clear" w:fill="auto"/>
        <w:spacing w:lineRule="auto" w:line="240" w:before="0" w:after="0"/>
        <w:ind w:left="720" w:right="0" w:hanging="360"/>
        <w:jc w:val="both"/>
        <w:rPr/>
      </w:pPr>
      <w:r>
        <w:rPr>
          <w:sz w:val="22"/>
          <w:szCs w:val="22"/>
        </w:rPr>
        <w:t xml:space="preserve">Masschelein, J. y Simons, M. (2018) “Experiencias escolares: intentando encontrar una voz pedagógica”. En Larrosa Bondia, Jorge (editor) (2018) </w:t>
      </w:r>
      <w:r>
        <w:rPr>
          <w:i/>
          <w:sz w:val="22"/>
          <w:szCs w:val="22"/>
        </w:rPr>
        <w:t>Elogio de la escuela</w:t>
      </w:r>
      <w:r>
        <w:rPr>
          <w:sz w:val="22"/>
          <w:szCs w:val="22"/>
        </w:rPr>
        <w:t xml:space="preserve">, Buenos Aires: Miño y Dávila Ediciones. </w:t>
      </w:r>
    </w:p>
    <w:p>
      <w:pPr>
        <w:pStyle w:val="Normal"/>
        <w:keepNext w:val="false"/>
        <w:keepLines w:val="false"/>
        <w:widowControl/>
        <w:shd w:val="clear" w:fill="auto"/>
        <w:spacing w:lineRule="auto" w:line="240" w:before="0" w:after="0"/>
        <w:ind w:left="720" w:right="0" w:hanging="0"/>
        <w:jc w:val="both"/>
        <w:rPr>
          <w:sz w:val="22"/>
          <w:szCs w:val="22"/>
        </w:rPr>
      </w:pPr>
      <w:r>
        <w:rPr>
          <w:sz w:val="22"/>
          <w:szCs w:val="22"/>
        </w:rPr>
      </w:r>
    </w:p>
    <w:p>
      <w:pPr>
        <w:pStyle w:val="Normal"/>
        <w:keepNext w:val="false"/>
        <w:keepLines w:val="false"/>
        <w:widowControl/>
        <w:numPr>
          <w:ilvl w:val="0"/>
          <w:numId w:val="11"/>
        </w:numPr>
        <w:shd w:val="clear" w:fill="auto"/>
        <w:spacing w:lineRule="auto" w:line="240" w:before="0" w:after="0"/>
        <w:ind w:left="720" w:right="0" w:hanging="360"/>
        <w:jc w:val="both"/>
        <w:rPr/>
      </w:pPr>
      <w:r>
        <w:rPr>
          <w:sz w:val="22"/>
          <w:szCs w:val="22"/>
        </w:rPr>
        <w:t xml:space="preserve">Masschelein, J. y Simons, M. (2014) </w:t>
      </w:r>
      <w:r>
        <w:rPr>
          <w:i/>
          <w:sz w:val="22"/>
          <w:szCs w:val="22"/>
        </w:rPr>
        <w:t>Defensa de la escuela. Una cuestión política.</w:t>
      </w:r>
      <w:r>
        <w:rPr>
          <w:sz w:val="22"/>
          <w:szCs w:val="22"/>
        </w:rPr>
        <w:t xml:space="preserve"> Miño y Dávila Ediciones: Buenos Aires. </w:t>
      </w:r>
    </w:p>
    <w:p>
      <w:pPr>
        <w:pStyle w:val="Normal"/>
        <w:keepNext w:val="false"/>
        <w:keepLines w:val="false"/>
        <w:widowControl/>
        <w:shd w:val="clear" w:fill="auto"/>
        <w:spacing w:lineRule="auto" w:line="240" w:before="0" w:after="0"/>
        <w:ind w:left="720" w:right="0" w:hanging="0"/>
        <w:jc w:val="both"/>
        <w:rPr>
          <w:sz w:val="22"/>
          <w:szCs w:val="22"/>
        </w:rPr>
      </w:pPr>
      <w:r>
        <w:rPr>
          <w:sz w:val="22"/>
          <w:szCs w:val="22"/>
        </w:rPr>
      </w:r>
    </w:p>
    <w:p>
      <w:pPr>
        <w:pStyle w:val="Normal"/>
        <w:keepNext w:val="false"/>
        <w:keepLines w:val="false"/>
        <w:widowControl/>
        <w:numPr>
          <w:ilvl w:val="0"/>
          <w:numId w:val="11"/>
        </w:numPr>
        <w:shd w:val="clear" w:fill="auto"/>
        <w:spacing w:lineRule="auto" w:line="240" w:before="0" w:after="0"/>
        <w:ind w:left="720" w:right="0" w:hanging="360"/>
        <w:jc w:val="both"/>
        <w:rPr/>
      </w:pPr>
      <w:r>
        <w:rPr>
          <w:sz w:val="22"/>
          <w:szCs w:val="22"/>
        </w:rPr>
        <w:t xml:space="preserve">Popkewitz, Thomas (1994), </w:t>
      </w:r>
      <w:r>
        <w:rPr>
          <w:i/>
          <w:sz w:val="22"/>
          <w:szCs w:val="22"/>
        </w:rPr>
        <w:t>Sociología política de las reformas educativas</w:t>
      </w:r>
      <w:r>
        <w:rPr>
          <w:sz w:val="22"/>
          <w:szCs w:val="22"/>
        </w:rPr>
        <w:t>. Madrid: Morata. Capítulo 1. "La sociología política de la reforma educativa: poder, saber y escolarización".</w:t>
      </w:r>
    </w:p>
    <w:p>
      <w:pPr>
        <w:pStyle w:val="Normal"/>
        <w:keepNext w:val="false"/>
        <w:keepLines w:val="false"/>
        <w:widowControl/>
        <w:shd w:val="clear" w:fill="auto"/>
        <w:spacing w:lineRule="auto" w:line="240" w:before="0" w:after="0"/>
        <w:ind w:left="720" w:right="0" w:hanging="0"/>
        <w:jc w:val="both"/>
        <w:rPr>
          <w:sz w:val="22"/>
          <w:szCs w:val="22"/>
        </w:rPr>
      </w:pPr>
      <w:r>
        <w:rPr>
          <w:sz w:val="22"/>
          <w:szCs w:val="22"/>
        </w:rPr>
      </w:r>
    </w:p>
    <w:p>
      <w:pPr>
        <w:pStyle w:val="Normal"/>
        <w:keepNext w:val="false"/>
        <w:keepLines w:val="false"/>
        <w:widowControl/>
        <w:numPr>
          <w:ilvl w:val="0"/>
          <w:numId w:val="11"/>
        </w:numPr>
        <w:shd w:val="clear" w:fill="auto"/>
        <w:spacing w:lineRule="auto" w:line="240" w:before="0" w:after="0"/>
        <w:ind w:left="720" w:right="0" w:hanging="360"/>
        <w:jc w:val="both"/>
        <w:rPr/>
      </w:pPr>
      <w:r>
        <w:rPr>
          <w:sz w:val="22"/>
          <w:szCs w:val="22"/>
        </w:rPr>
        <w:t xml:space="preserve">Rockwell, Elsie (2000) “Tres planos para el estudio de las culturas escolares: el desarrollo humano desde una perspectiva histórico cultural”, en </w:t>
      </w:r>
      <w:r>
        <w:rPr>
          <w:i/>
          <w:sz w:val="22"/>
          <w:szCs w:val="22"/>
        </w:rPr>
        <w:t>Interações</w:t>
      </w:r>
      <w:r>
        <w:rPr>
          <w:sz w:val="22"/>
          <w:szCs w:val="22"/>
        </w:rPr>
        <w:t>, jan-jun, año/vol. V, número 009. San Pablo: Universidade São Marcos.</w:t>
      </w:r>
    </w:p>
    <w:p>
      <w:pPr>
        <w:pStyle w:val="Normal"/>
        <w:keepNext w:val="false"/>
        <w:keepLines w:val="false"/>
        <w:widowControl/>
        <w:shd w:val="clear" w:fill="auto"/>
        <w:spacing w:lineRule="auto" w:line="240" w:before="0" w:after="0"/>
        <w:ind w:right="0" w:hanging="0"/>
        <w:jc w:val="both"/>
        <w:rPr>
          <w:sz w:val="22"/>
          <w:szCs w:val="22"/>
        </w:rPr>
      </w:pPr>
      <w:r>
        <w:rPr>
          <w:sz w:val="22"/>
          <w:szCs w:val="22"/>
        </w:rPr>
      </w:r>
    </w:p>
    <w:p>
      <w:pPr>
        <w:pStyle w:val="Normal"/>
        <w:keepNext w:val="false"/>
        <w:keepLines w:val="false"/>
        <w:widowControl/>
        <w:numPr>
          <w:ilvl w:val="0"/>
          <w:numId w:val="11"/>
        </w:numPr>
        <w:shd w:val="clear" w:fill="auto"/>
        <w:spacing w:lineRule="auto" w:line="240" w:before="0" w:after="0"/>
        <w:ind w:left="720" w:right="0" w:hanging="360"/>
        <w:jc w:val="both"/>
        <w:rPr/>
      </w:pPr>
      <w:r>
        <w:rPr>
          <w:sz w:val="22"/>
          <w:szCs w:val="22"/>
        </w:rPr>
        <w:t xml:space="preserve">Rodríguez, Lidia (2012), </w:t>
      </w:r>
      <w:r>
        <w:rPr>
          <w:i/>
          <w:sz w:val="22"/>
          <w:szCs w:val="22"/>
        </w:rPr>
        <w:t>Educación Popular.</w:t>
      </w:r>
      <w:r>
        <w:rPr>
          <w:sz w:val="22"/>
          <w:szCs w:val="22"/>
        </w:rPr>
        <w:t xml:space="preserve"> Conferencias dictadas en la Universidad Nacional Autónoma de México. México, Febrero de 2012.</w:t>
      </w:r>
    </w:p>
    <w:p>
      <w:pPr>
        <w:pStyle w:val="Normal"/>
        <w:keepNext w:val="false"/>
        <w:keepLines w:val="false"/>
        <w:widowControl/>
        <w:shd w:val="clear" w:fill="auto"/>
        <w:spacing w:lineRule="auto" w:line="240" w:before="0" w:after="0"/>
        <w:ind w:right="0" w:hanging="0"/>
        <w:jc w:val="both"/>
        <w:rPr>
          <w:sz w:val="22"/>
          <w:szCs w:val="22"/>
        </w:rPr>
      </w:pPr>
      <w:r>
        <w:rPr>
          <w:sz w:val="22"/>
          <w:szCs w:val="22"/>
        </w:rPr>
      </w:r>
    </w:p>
    <w:p>
      <w:pPr>
        <w:pStyle w:val="Normal"/>
        <w:keepNext w:val="false"/>
        <w:keepLines w:val="false"/>
        <w:widowControl/>
        <w:numPr>
          <w:ilvl w:val="0"/>
          <w:numId w:val="11"/>
        </w:numPr>
        <w:shd w:val="clear" w:fill="auto"/>
        <w:spacing w:lineRule="auto" w:line="240" w:before="0" w:after="0"/>
        <w:ind w:left="720" w:right="0" w:hanging="360"/>
        <w:jc w:val="both"/>
        <w:rPr/>
      </w:pPr>
      <w:r>
        <w:rPr>
          <w:sz w:val="22"/>
          <w:szCs w:val="22"/>
        </w:rPr>
        <w:t xml:space="preserve">Vincent, Guy, Lahire, Bernard y Thin, Daniel. (2001) “Sobre a histórica e a teoría da forma escolar” </w:t>
      </w:r>
      <w:r>
        <w:rPr>
          <w:i/>
          <w:sz w:val="22"/>
          <w:szCs w:val="22"/>
        </w:rPr>
        <w:t xml:space="preserve">Educacao em Revista. </w:t>
      </w:r>
      <w:r>
        <w:rPr>
          <w:sz w:val="22"/>
          <w:szCs w:val="22"/>
        </w:rPr>
        <w:t>Belo Horizonte.</w:t>
      </w:r>
    </w:p>
    <w:p>
      <w:pPr>
        <w:pStyle w:val="Normal"/>
        <w:keepNext w:val="false"/>
        <w:keepLines w:val="false"/>
        <w:widowControl/>
        <w:shd w:val="clear" w:fill="auto"/>
        <w:spacing w:lineRule="auto" w:line="288" w:before="0" w:after="120"/>
        <w:ind w:left="0" w:right="0" w:hanging="0"/>
        <w:jc w:val="left"/>
        <w:rPr>
          <w:b/>
          <w:b/>
          <w:i w:val="false"/>
          <w:i w:val="false"/>
          <w:caps w:val="false"/>
          <w:smallCaps w:val="false"/>
          <w:strike w:val="false"/>
          <w:dstrike w:val="false"/>
          <w:color w:val="00B050"/>
          <w:position w:val="0"/>
          <w:sz w:val="24"/>
          <w:sz w:val="24"/>
          <w:szCs w:val="24"/>
          <w:u w:val="none"/>
          <w:vertAlign w:val="baseline"/>
        </w:rPr>
      </w:pPr>
      <w:r>
        <w:rPr>
          <w:b/>
          <w:i w:val="false"/>
          <w:caps w:val="false"/>
          <w:smallCaps w:val="false"/>
          <w:strike w:val="false"/>
          <w:dstrike w:val="false"/>
          <w:color w:val="00B050"/>
          <w:position w:val="0"/>
          <w:sz w:val="24"/>
          <w:sz w:val="24"/>
          <w:szCs w:val="24"/>
          <w:u w:val="none"/>
          <w:vertAlign w:val="baseline"/>
        </w:rPr>
      </w:r>
    </w:p>
    <w:p>
      <w:pPr>
        <w:pStyle w:val="Normal"/>
        <w:keepNext w:val="false"/>
        <w:keepLines w:val="false"/>
        <w:widowControl/>
        <w:shd w:val="clear" w:fill="auto"/>
        <w:spacing w:lineRule="auto" w:line="288" w:before="0" w:after="120"/>
        <w:ind w:left="0" w:right="0" w:hanging="0"/>
        <w:jc w:val="left"/>
        <w:rPr/>
      </w:pPr>
      <w:r>
        <w:rPr>
          <w:b/>
          <w:i w:val="false"/>
          <w:caps w:val="false"/>
          <w:smallCaps w:val="false"/>
          <w:strike w:val="false"/>
          <w:dstrike w:val="false"/>
          <w:color w:val="00000A"/>
          <w:position w:val="0"/>
          <w:sz w:val="22"/>
          <w:sz w:val="22"/>
          <w:szCs w:val="22"/>
          <w:u w:val="none"/>
          <w:vertAlign w:val="baseline"/>
        </w:rPr>
        <w:t>Bibliografía complementaria</w:t>
      </w:r>
    </w:p>
    <w:p>
      <w:pPr>
        <w:pStyle w:val="Normal"/>
        <w:numPr>
          <w:ilvl w:val="0"/>
          <w:numId w:val="10"/>
        </w:numPr>
        <w:ind w:left="720" w:hanging="360"/>
        <w:jc w:val="both"/>
        <w:rPr/>
      </w:pPr>
      <w:r>
        <w:rPr>
          <w:sz w:val="22"/>
          <w:szCs w:val="22"/>
        </w:rPr>
        <w:t xml:space="preserve">Baquero, R., Diker, G. y Frigerio, G. (comps.) (2007), </w:t>
      </w:r>
      <w:r>
        <w:rPr>
          <w:i/>
          <w:sz w:val="22"/>
          <w:szCs w:val="22"/>
        </w:rPr>
        <w:t>Las formas de lo escolar</w:t>
      </w:r>
      <w:r>
        <w:rPr>
          <w:sz w:val="22"/>
          <w:szCs w:val="22"/>
        </w:rPr>
        <w:t>. Buenos Aires: del Estante.</w:t>
      </w:r>
    </w:p>
    <w:p>
      <w:pPr>
        <w:pStyle w:val="Normal"/>
        <w:keepNext w:val="false"/>
        <w:keepLines w:val="false"/>
        <w:widowControl/>
        <w:numPr>
          <w:ilvl w:val="0"/>
          <w:numId w:val="10"/>
        </w:numPr>
        <w:shd w:val="clear" w:fill="auto"/>
        <w:spacing w:lineRule="auto" w:line="240" w:before="0" w:after="0"/>
        <w:ind w:left="720" w:right="0" w:hanging="360"/>
        <w:jc w:val="both"/>
        <w:rPr/>
      </w:pPr>
      <w:r>
        <w:rPr>
          <w:i w:val="false"/>
          <w:caps w:val="false"/>
          <w:smallCaps w:val="false"/>
          <w:strike w:val="false"/>
          <w:dstrike w:val="false"/>
          <w:color w:val="00000A"/>
          <w:position w:val="0"/>
          <w:sz w:val="22"/>
          <w:sz w:val="22"/>
          <w:szCs w:val="22"/>
          <w:u w:val="none"/>
          <w:vertAlign w:val="baseline"/>
        </w:rPr>
        <w:t xml:space="preserve">Gadotti, Moacir (1993), </w:t>
      </w:r>
      <w:r>
        <w:rPr>
          <w:i/>
          <w:caps w:val="false"/>
          <w:smallCaps w:val="false"/>
          <w:strike w:val="false"/>
          <w:dstrike w:val="false"/>
          <w:color w:val="00000A"/>
          <w:position w:val="0"/>
          <w:sz w:val="22"/>
          <w:sz w:val="22"/>
          <w:szCs w:val="22"/>
          <w:u w:val="none"/>
          <w:vertAlign w:val="baseline"/>
        </w:rPr>
        <w:t>“</w:t>
      </w:r>
      <w:r>
        <w:rPr>
          <w:i w:val="false"/>
          <w:caps w:val="false"/>
          <w:smallCaps w:val="false"/>
          <w:strike w:val="false"/>
          <w:dstrike w:val="false"/>
          <w:color w:val="00000A"/>
          <w:position w:val="0"/>
          <w:sz w:val="22"/>
          <w:sz w:val="22"/>
          <w:szCs w:val="22"/>
          <w:u w:val="none"/>
          <w:vertAlign w:val="baseline"/>
        </w:rPr>
        <w:t>Escuela Pública y Popular</w:t>
      </w:r>
      <w:r>
        <w:rPr>
          <w:i/>
          <w:caps w:val="false"/>
          <w:smallCaps w:val="false"/>
          <w:strike w:val="false"/>
          <w:dstrike w:val="false"/>
          <w:color w:val="00000A"/>
          <w:position w:val="0"/>
          <w:sz w:val="22"/>
          <w:sz w:val="22"/>
          <w:szCs w:val="22"/>
          <w:u w:val="none"/>
          <w:vertAlign w:val="baseline"/>
        </w:rPr>
        <w:t xml:space="preserve">” </w:t>
      </w:r>
      <w:r>
        <w:rPr>
          <w:i w:val="false"/>
          <w:caps w:val="false"/>
          <w:smallCaps w:val="false"/>
          <w:strike w:val="false"/>
          <w:dstrike w:val="false"/>
          <w:color w:val="00000A"/>
          <w:position w:val="0"/>
          <w:sz w:val="22"/>
          <w:sz w:val="22"/>
          <w:szCs w:val="22"/>
          <w:u w:val="none"/>
          <w:vertAlign w:val="baseline"/>
        </w:rPr>
        <w:t xml:space="preserve">en: Gadotti, M. y Torres, C. A., </w:t>
      </w:r>
      <w:r>
        <w:rPr>
          <w:i/>
          <w:caps w:val="false"/>
          <w:smallCaps w:val="false"/>
          <w:strike w:val="false"/>
          <w:dstrike w:val="false"/>
          <w:color w:val="00000A"/>
          <w:position w:val="0"/>
          <w:sz w:val="22"/>
          <w:sz w:val="22"/>
          <w:szCs w:val="22"/>
          <w:u w:val="none"/>
          <w:vertAlign w:val="baseline"/>
        </w:rPr>
        <w:t>Educación Popular. Crisis y Perspectivas.</w:t>
      </w:r>
      <w:r>
        <w:rPr>
          <w:i w:val="false"/>
          <w:caps w:val="false"/>
          <w:smallCaps w:val="false"/>
          <w:strike w:val="false"/>
          <w:dstrike w:val="false"/>
          <w:color w:val="00000A"/>
          <w:position w:val="0"/>
          <w:sz w:val="22"/>
          <w:sz w:val="22"/>
          <w:szCs w:val="22"/>
          <w:u w:val="none"/>
          <w:vertAlign w:val="baseline"/>
        </w:rPr>
        <w:t xml:space="preserve"> Buenos Aires: Miño y Dávila.</w:t>
      </w:r>
    </w:p>
    <w:p>
      <w:pPr>
        <w:pStyle w:val="Normal"/>
        <w:numPr>
          <w:ilvl w:val="0"/>
          <w:numId w:val="10"/>
        </w:numPr>
        <w:ind w:left="720" w:hanging="360"/>
        <w:jc w:val="both"/>
        <w:rPr/>
      </w:pPr>
      <w:r>
        <w:rPr>
          <w:sz w:val="22"/>
          <w:szCs w:val="22"/>
        </w:rPr>
        <w:t xml:space="preserve">DiNIECE (2009), </w:t>
      </w:r>
      <w:r>
        <w:rPr>
          <w:i/>
          <w:sz w:val="22"/>
          <w:szCs w:val="22"/>
        </w:rPr>
        <w:t>Sentidos en torno a la “obligatoriedad” de la educación secundaria</w:t>
      </w:r>
      <w:r>
        <w:rPr>
          <w:sz w:val="22"/>
          <w:szCs w:val="22"/>
        </w:rPr>
        <w:t xml:space="preserve">. Serie: La Educación en Debate, N° 6. Buenos Aires: Ministerio de Educación  </w:t>
      </w:r>
    </w:p>
    <w:p>
      <w:pPr>
        <w:pStyle w:val="Normal"/>
        <w:keepNext w:val="false"/>
        <w:keepLines w:val="false"/>
        <w:widowControl/>
        <w:numPr>
          <w:ilvl w:val="0"/>
          <w:numId w:val="10"/>
        </w:numPr>
        <w:shd w:val="clear" w:fill="auto"/>
        <w:spacing w:lineRule="auto" w:line="240" w:before="0" w:after="0"/>
        <w:ind w:left="720" w:right="0" w:hanging="360"/>
        <w:jc w:val="both"/>
        <w:rPr/>
      </w:pPr>
      <w:r>
        <w:rPr>
          <w:i w:val="false"/>
          <w:caps w:val="false"/>
          <w:smallCaps w:val="false"/>
          <w:strike w:val="false"/>
          <w:dstrike w:val="false"/>
          <w:color w:val="00000A"/>
          <w:position w:val="0"/>
          <w:sz w:val="22"/>
          <w:sz w:val="22"/>
          <w:szCs w:val="22"/>
          <w:u w:val="none"/>
          <w:vertAlign w:val="baseline"/>
        </w:rPr>
        <w:t xml:space="preserve">DiNIECE (2011), </w:t>
      </w:r>
      <w:r>
        <w:rPr>
          <w:i/>
          <w:caps w:val="false"/>
          <w:smallCaps w:val="false"/>
          <w:strike w:val="false"/>
          <w:dstrike w:val="false"/>
          <w:color w:val="00000A"/>
          <w:position w:val="0"/>
          <w:sz w:val="22"/>
          <w:sz w:val="22"/>
          <w:szCs w:val="22"/>
          <w:u w:val="none"/>
          <w:vertAlign w:val="baseline"/>
        </w:rPr>
        <w:t>La transformación del Nivel Secundario (2006-200</w:t>
      </w:r>
      <w:r>
        <w:rPr>
          <w:i/>
          <w:caps w:val="false"/>
          <w:smallCaps w:val="false"/>
          <w:strike w:val="false"/>
          <w:dstrike w:val="false"/>
          <w:color w:val="00000A"/>
          <w:position w:val="0"/>
          <w:sz w:val="22"/>
          <w:sz w:val="22"/>
          <w:szCs w:val="22"/>
          <w:u w:val="none"/>
          <w:shd w:fill="auto" w:val="clear"/>
          <w:vertAlign w:val="baseline"/>
        </w:rPr>
        <w:t>9).</w:t>
      </w:r>
      <w:r>
        <w:rPr>
          <w:i w:val="false"/>
          <w:caps w:val="false"/>
          <w:smallCaps w:val="false"/>
          <w:strike w:val="false"/>
          <w:dstrike w:val="false"/>
          <w:color w:val="00000A"/>
          <w:position w:val="0"/>
          <w:sz w:val="22"/>
          <w:sz w:val="22"/>
          <w:szCs w:val="22"/>
          <w:u w:val="none"/>
          <w:shd w:fill="auto" w:val="clear"/>
          <w:vertAlign w:val="baseline"/>
        </w:rPr>
        <w:t>Boletín. Año 6/ N° 9. / Enero-Febrero 2011. Buenos Aires: Ministerio de Educación</w:t>
      </w:r>
    </w:p>
    <w:p>
      <w:pPr>
        <w:pStyle w:val="Normal"/>
        <w:numPr>
          <w:ilvl w:val="0"/>
          <w:numId w:val="10"/>
        </w:numPr>
        <w:ind w:left="720" w:hanging="360"/>
        <w:jc w:val="both"/>
        <w:rPr/>
      </w:pPr>
      <w:r>
        <w:rPr>
          <w:sz w:val="22"/>
          <w:szCs w:val="22"/>
        </w:rPr>
        <w:t xml:space="preserve">Elisalde, R. (2008), “Movimientos sociales y educación: bachilleratos populares en empresas recuperadas y organizaciones sociales”, en: Elisalde, R. y Ampudia, M. (comp.), </w:t>
      </w:r>
      <w:r>
        <w:rPr>
          <w:i/>
          <w:sz w:val="22"/>
          <w:szCs w:val="22"/>
        </w:rPr>
        <w:t>Movimientos sociales y educación: teoría e historia de la educación popular en América Latina</w:t>
      </w:r>
      <w:r>
        <w:rPr>
          <w:sz w:val="22"/>
          <w:szCs w:val="22"/>
        </w:rPr>
        <w:t>. Buenos Aires: Buenos Libros.</w:t>
      </w:r>
    </w:p>
    <w:p>
      <w:pPr>
        <w:pStyle w:val="Normal"/>
        <w:numPr>
          <w:ilvl w:val="0"/>
          <w:numId w:val="10"/>
        </w:numPr>
        <w:ind w:left="720" w:hanging="360"/>
        <w:jc w:val="both"/>
        <w:rPr/>
      </w:pPr>
      <w:r>
        <w:rPr>
          <w:sz w:val="22"/>
          <w:szCs w:val="22"/>
        </w:rPr>
        <w:t xml:space="preserve">Dubet, F. (2006), </w:t>
      </w:r>
      <w:r>
        <w:rPr>
          <w:i/>
          <w:sz w:val="22"/>
          <w:szCs w:val="22"/>
        </w:rPr>
        <w:t>El declive de la institución. Profesiones, sujetos e individuos en la modernidad</w:t>
      </w:r>
      <w:r>
        <w:rPr>
          <w:sz w:val="22"/>
          <w:szCs w:val="22"/>
        </w:rPr>
        <w:t>. Barcelona: Gedisa.</w:t>
      </w:r>
    </w:p>
    <w:p>
      <w:pPr>
        <w:pStyle w:val="Normal"/>
        <w:numPr>
          <w:ilvl w:val="0"/>
          <w:numId w:val="10"/>
        </w:numPr>
        <w:tabs>
          <w:tab w:val="clear" w:pos="720"/>
          <w:tab w:val="left" w:pos="-720" w:leader="none"/>
        </w:tabs>
        <w:ind w:left="720" w:hanging="360"/>
        <w:jc w:val="both"/>
        <w:rPr/>
      </w:pPr>
      <w:r>
        <w:rPr>
          <w:sz w:val="22"/>
          <w:szCs w:val="22"/>
        </w:rPr>
        <w:t xml:space="preserve">Donald, James (1995), “Faros del futuro: enseñanza, sujeción y subjetivación”, en: Larrosa, J. (ed.) </w:t>
      </w:r>
      <w:r>
        <w:rPr>
          <w:i/>
          <w:sz w:val="22"/>
          <w:szCs w:val="22"/>
        </w:rPr>
        <w:t>Escuela. Poder y subjetivación</w:t>
      </w:r>
      <w:r>
        <w:rPr>
          <w:sz w:val="22"/>
          <w:szCs w:val="22"/>
        </w:rPr>
        <w:t xml:space="preserve">. Madrid: Ediciones de La Piqueta. </w:t>
      </w:r>
    </w:p>
    <w:p>
      <w:pPr>
        <w:pStyle w:val="Normal"/>
        <w:numPr>
          <w:ilvl w:val="0"/>
          <w:numId w:val="10"/>
        </w:numPr>
        <w:ind w:left="720" w:hanging="360"/>
        <w:jc w:val="both"/>
        <w:rPr/>
      </w:pPr>
      <w:r>
        <w:rPr>
          <w:sz w:val="22"/>
          <w:szCs w:val="22"/>
        </w:rPr>
        <w:t xml:space="preserve">Dubet, Francoise y Martucelli, Danilo (1998), </w:t>
      </w:r>
      <w:r>
        <w:rPr>
          <w:i/>
          <w:sz w:val="22"/>
          <w:szCs w:val="22"/>
        </w:rPr>
        <w:t>En la Escuela. Sociología de la experiencia escolar</w:t>
      </w:r>
      <w:r>
        <w:rPr>
          <w:sz w:val="22"/>
          <w:szCs w:val="22"/>
        </w:rPr>
        <w:t>. Buenos Aires: Losada. Cap. 1 y 11</w:t>
      </w:r>
    </w:p>
    <w:p>
      <w:pPr>
        <w:pStyle w:val="Normal"/>
        <w:numPr>
          <w:ilvl w:val="0"/>
          <w:numId w:val="10"/>
        </w:numPr>
        <w:ind w:left="720" w:hanging="360"/>
        <w:jc w:val="both"/>
        <w:rPr/>
      </w:pPr>
      <w:r>
        <w:rPr>
          <w:sz w:val="22"/>
          <w:szCs w:val="22"/>
        </w:rPr>
        <w:t xml:space="preserve">Harvey, David (1998), </w:t>
      </w:r>
      <w:r>
        <w:rPr>
          <w:i/>
          <w:sz w:val="22"/>
          <w:szCs w:val="22"/>
        </w:rPr>
        <w:t xml:space="preserve">La condición de la posmodernidad. </w:t>
      </w:r>
      <w:r>
        <w:rPr>
          <w:sz w:val="22"/>
          <w:szCs w:val="22"/>
        </w:rPr>
        <w:t>Buenos Aires: Amorrortu. Segunda parte: La transformación económico-política del capitalismo tardío del Siglo XX.</w:t>
      </w:r>
    </w:p>
    <w:p>
      <w:pPr>
        <w:pStyle w:val="Normal"/>
        <w:numPr>
          <w:ilvl w:val="0"/>
          <w:numId w:val="10"/>
        </w:numPr>
        <w:ind w:left="720" w:hanging="360"/>
        <w:jc w:val="both"/>
        <w:rPr/>
      </w:pPr>
      <w:r>
        <w:rPr>
          <w:sz w:val="22"/>
          <w:szCs w:val="22"/>
        </w:rPr>
        <w:t xml:space="preserve">Martinis, Pablo y Redondo, Patricia (comps.) (2015), </w:t>
      </w:r>
      <w:r>
        <w:rPr>
          <w:i/>
          <w:sz w:val="22"/>
          <w:szCs w:val="22"/>
        </w:rPr>
        <w:t>Inventar lo (im)posible. Experiencias pedagógicas entre dos orillas</w:t>
      </w:r>
      <w:r>
        <w:rPr>
          <w:sz w:val="22"/>
          <w:szCs w:val="22"/>
        </w:rPr>
        <w:t>. La Crujía / Editorial Stella. Buenos Aires.</w:t>
      </w:r>
    </w:p>
    <w:p>
      <w:pPr>
        <w:pStyle w:val="Normal"/>
        <w:numPr>
          <w:ilvl w:val="0"/>
          <w:numId w:val="10"/>
        </w:numPr>
        <w:ind w:left="720" w:hanging="360"/>
        <w:jc w:val="both"/>
        <w:rPr/>
      </w:pPr>
      <w:r>
        <w:rPr>
          <w:sz w:val="22"/>
          <w:szCs w:val="22"/>
        </w:rPr>
        <w:t xml:space="preserve">Ramírez, Francisco y Boli, John (1999), </w:t>
      </w:r>
      <w:r>
        <w:rPr>
          <w:i/>
          <w:sz w:val="22"/>
          <w:szCs w:val="22"/>
        </w:rPr>
        <w:t>“La construcción política de la escolarización de masas: sus orígenes europeos e institucionalización mundial”,</w:t>
      </w:r>
      <w:r>
        <w:rPr>
          <w:sz w:val="22"/>
          <w:szCs w:val="22"/>
        </w:rPr>
        <w:t xml:space="preserve"> en: Fernández Enguita, M. (ed.) Sociología de la Educación. Barcelona: Ariel.</w:t>
      </w:r>
    </w:p>
    <w:p>
      <w:pPr>
        <w:pStyle w:val="Normal"/>
        <w:numPr>
          <w:ilvl w:val="0"/>
          <w:numId w:val="10"/>
        </w:numPr>
        <w:tabs>
          <w:tab w:val="clear" w:pos="720"/>
          <w:tab w:val="center" w:pos="4512" w:leader="none"/>
        </w:tabs>
        <w:ind w:left="720" w:hanging="360"/>
        <w:jc w:val="both"/>
        <w:rPr/>
      </w:pPr>
      <w:r>
        <w:rPr>
          <w:sz w:val="22"/>
          <w:szCs w:val="22"/>
        </w:rPr>
        <w:t xml:space="preserve">Santos, B. (2005), “La reinvención solidaria y participativa del Estado” en: de Sousa Santos, B. </w:t>
      </w:r>
      <w:r>
        <w:rPr>
          <w:i/>
          <w:sz w:val="22"/>
          <w:szCs w:val="22"/>
        </w:rPr>
        <w:t>Reiventar la democracia. Reinventar el Estado</w:t>
      </w:r>
      <w:r>
        <w:rPr>
          <w:sz w:val="22"/>
          <w:szCs w:val="22"/>
        </w:rPr>
        <w:t>. Buenos Aires: CLACSO.</w:t>
      </w:r>
    </w:p>
    <w:p>
      <w:pPr>
        <w:pStyle w:val="Normal"/>
        <w:numPr>
          <w:ilvl w:val="0"/>
          <w:numId w:val="10"/>
        </w:numPr>
        <w:ind w:left="720" w:hanging="360"/>
        <w:jc w:val="both"/>
        <w:rPr/>
      </w:pPr>
      <w:r>
        <w:rPr>
          <w:sz w:val="22"/>
          <w:szCs w:val="22"/>
        </w:rPr>
        <w:t xml:space="preserve">Thwaites Rey, M. (2010), “Después de la globalización neoliberal: ¿Qué Estado en América Latina?, en: OSAL. Buenos Aires: CLACSO. Año XI, Nº 27, abril. </w:t>
      </w:r>
    </w:p>
    <w:p>
      <w:pPr>
        <w:pStyle w:val="Normal"/>
        <w:tabs>
          <w:tab w:val="clear" w:pos="720"/>
          <w:tab w:val="left" w:pos="-720" w:leader="none"/>
        </w:tabs>
        <w:ind w:left="720" w:hanging="0"/>
        <w:jc w:val="both"/>
        <w:rPr>
          <w:sz w:val="20"/>
          <w:szCs w:val="20"/>
        </w:rPr>
      </w:pPr>
      <w:r>
        <w:rPr>
          <w:sz w:val="20"/>
          <w:szCs w:val="20"/>
        </w:rPr>
      </w:r>
    </w:p>
    <w:p>
      <w:pPr>
        <w:pStyle w:val="Normal"/>
        <w:tabs>
          <w:tab w:val="clear" w:pos="720"/>
          <w:tab w:val="left" w:pos="-720" w:leader="none"/>
        </w:tabs>
        <w:ind w:left="0" w:hanging="0"/>
        <w:jc w:val="both"/>
        <w:rPr>
          <w:b/>
          <w:b/>
          <w:sz w:val="20"/>
          <w:szCs w:val="20"/>
        </w:rPr>
      </w:pPr>
      <w:r>
        <w:rPr>
          <w:b/>
          <w:sz w:val="20"/>
          <w:szCs w:val="20"/>
        </w:rPr>
      </w:r>
    </w:p>
    <w:p>
      <w:pPr>
        <w:pStyle w:val="Normal"/>
        <w:jc w:val="left"/>
        <w:rPr/>
      </w:pPr>
      <w:r>
        <w:rPr>
          <w:b/>
          <w:sz w:val="22"/>
          <w:szCs w:val="22"/>
        </w:rPr>
        <w:t>UNIDAD 3</w:t>
      </w:r>
    </w:p>
    <w:p>
      <w:pPr>
        <w:pStyle w:val="Normal"/>
        <w:jc w:val="left"/>
        <w:rPr/>
      </w:pPr>
      <w:r>
        <w:rPr>
          <w:b/>
          <w:sz w:val="22"/>
          <w:szCs w:val="22"/>
        </w:rPr>
        <w:t>Bibliografía obligatoria</w:t>
      </w:r>
    </w:p>
    <w:p>
      <w:pPr>
        <w:pStyle w:val="Normal"/>
        <w:jc w:val="both"/>
        <w:rPr>
          <w:sz w:val="22"/>
          <w:szCs w:val="22"/>
        </w:rPr>
      </w:pPr>
      <w:r>
        <w:rPr>
          <w:sz w:val="22"/>
          <w:szCs w:val="22"/>
        </w:rPr>
      </w:r>
    </w:p>
    <w:p>
      <w:pPr>
        <w:pStyle w:val="Normal"/>
        <w:numPr>
          <w:ilvl w:val="0"/>
          <w:numId w:val="14"/>
        </w:numPr>
        <w:ind w:left="720" w:hanging="360"/>
        <w:jc w:val="both"/>
        <w:rPr/>
      </w:pPr>
      <w:r>
        <w:rPr>
          <w:color w:val="000000"/>
          <w:sz w:val="22"/>
          <w:szCs w:val="22"/>
        </w:rPr>
        <w:t xml:space="preserve">Bidaseca, Karina (2014), “Mundos (pos)coloniales. Consideraciones sobre raza, género/sexo, agencia/tiempo y ensayo sobre el tercer feminismo”, en: </w:t>
      </w:r>
      <w:r>
        <w:rPr>
          <w:i/>
          <w:color w:val="000000"/>
          <w:sz w:val="22"/>
          <w:szCs w:val="22"/>
        </w:rPr>
        <w:t>Crítica y Emancipación. Revista latinoamericana de ciencias sociales</w:t>
      </w:r>
      <w:r>
        <w:rPr>
          <w:color w:val="000000"/>
          <w:sz w:val="22"/>
          <w:szCs w:val="22"/>
        </w:rPr>
        <w:t>, Año VI, N°11. Primer semestre. Enero- junio 2014.</w:t>
      </w:r>
    </w:p>
    <w:p>
      <w:pPr>
        <w:pStyle w:val="Normal"/>
        <w:jc w:val="both"/>
        <w:rPr>
          <w:color w:val="000000"/>
          <w:sz w:val="22"/>
          <w:szCs w:val="22"/>
        </w:rPr>
      </w:pPr>
      <w:r>
        <w:rPr>
          <w:color w:val="000000"/>
          <w:sz w:val="22"/>
          <w:szCs w:val="22"/>
        </w:rPr>
      </w:r>
    </w:p>
    <w:p>
      <w:pPr>
        <w:pStyle w:val="Normal"/>
        <w:numPr>
          <w:ilvl w:val="0"/>
          <w:numId w:val="14"/>
        </w:numPr>
        <w:ind w:left="720" w:hanging="360"/>
        <w:jc w:val="both"/>
        <w:rPr/>
      </w:pPr>
      <w:r>
        <w:rPr>
          <w:sz w:val="22"/>
          <w:szCs w:val="22"/>
        </w:rPr>
        <w:t xml:space="preserve">Castel, Robert (2010), </w:t>
      </w:r>
      <w:r>
        <w:rPr>
          <w:i/>
          <w:sz w:val="22"/>
          <w:szCs w:val="22"/>
        </w:rPr>
        <w:t>El ascenso de las incertidumbres. Trabajo, protecciones, estatuto del individuo</w:t>
      </w:r>
      <w:r>
        <w:rPr>
          <w:sz w:val="22"/>
          <w:szCs w:val="22"/>
        </w:rPr>
        <w:t xml:space="preserve">. Buenos Aires: Fondo de Cultura Económica. Cap. XII. </w:t>
      </w:r>
    </w:p>
    <w:p>
      <w:pPr>
        <w:pStyle w:val="Normal"/>
        <w:ind w:left="720" w:hanging="0"/>
        <w:jc w:val="both"/>
        <w:rPr>
          <w:sz w:val="22"/>
          <w:szCs w:val="22"/>
        </w:rPr>
      </w:pPr>
      <w:r>
        <w:rPr>
          <w:sz w:val="22"/>
          <w:szCs w:val="22"/>
        </w:rPr>
      </w:r>
    </w:p>
    <w:p>
      <w:pPr>
        <w:pStyle w:val="Normal"/>
        <w:numPr>
          <w:ilvl w:val="0"/>
          <w:numId w:val="14"/>
        </w:numPr>
        <w:ind w:left="720" w:hanging="360"/>
        <w:jc w:val="both"/>
        <w:rPr/>
      </w:pPr>
      <w:r>
        <w:rPr>
          <w:sz w:val="22"/>
          <w:szCs w:val="22"/>
        </w:rPr>
        <w:t xml:space="preserve">Connell, Robert (1997), </w:t>
      </w:r>
      <w:r>
        <w:rPr>
          <w:i/>
          <w:sz w:val="22"/>
          <w:szCs w:val="22"/>
        </w:rPr>
        <w:t>Escuelas y justicia social</w:t>
      </w:r>
      <w:r>
        <w:rPr>
          <w:sz w:val="22"/>
          <w:szCs w:val="22"/>
        </w:rPr>
        <w:t>. Madrid: Morata. Caps. I, III y IV.</w:t>
      </w:r>
    </w:p>
    <w:p>
      <w:pPr>
        <w:pStyle w:val="Normal"/>
        <w:ind w:left="720" w:hanging="0"/>
        <w:jc w:val="both"/>
        <w:rPr>
          <w:sz w:val="22"/>
          <w:szCs w:val="22"/>
        </w:rPr>
      </w:pPr>
      <w:r>
        <w:rPr>
          <w:sz w:val="22"/>
          <w:szCs w:val="22"/>
        </w:rPr>
      </w:r>
    </w:p>
    <w:p>
      <w:pPr>
        <w:pStyle w:val="Normal"/>
        <w:numPr>
          <w:ilvl w:val="0"/>
          <w:numId w:val="14"/>
        </w:numPr>
        <w:ind w:left="720" w:hanging="360"/>
        <w:jc w:val="both"/>
        <w:rPr/>
      </w:pPr>
      <w:r>
        <w:rPr>
          <w:sz w:val="22"/>
          <w:szCs w:val="22"/>
        </w:rPr>
        <w:t xml:space="preserve">Curiel, Rosa Inés (2007) “Crítica poscolonial desde las prácticas políticas del feminismo antirracista” en </w:t>
      </w:r>
      <w:r>
        <w:rPr>
          <w:i/>
          <w:sz w:val="22"/>
          <w:szCs w:val="22"/>
        </w:rPr>
        <w:t>Nómadas Nº 26,</w:t>
      </w:r>
      <w:r>
        <w:rPr>
          <w:sz w:val="22"/>
          <w:szCs w:val="22"/>
        </w:rPr>
        <w:t xml:space="preserve"> Abril, Universidad Central, Colombia.</w:t>
      </w:r>
    </w:p>
    <w:p>
      <w:pPr>
        <w:pStyle w:val="Normal"/>
        <w:ind w:left="720" w:hanging="0"/>
        <w:jc w:val="both"/>
        <w:rPr>
          <w:sz w:val="22"/>
          <w:szCs w:val="22"/>
        </w:rPr>
      </w:pPr>
      <w:r>
        <w:rPr>
          <w:sz w:val="22"/>
          <w:szCs w:val="22"/>
        </w:rPr>
      </w:r>
    </w:p>
    <w:p>
      <w:pPr>
        <w:pStyle w:val="Normal"/>
        <w:numPr>
          <w:ilvl w:val="0"/>
          <w:numId w:val="14"/>
        </w:numPr>
        <w:ind w:left="720" w:hanging="360"/>
        <w:jc w:val="both"/>
        <w:rPr/>
      </w:pPr>
      <w:r>
        <w:rPr>
          <w:sz w:val="22"/>
          <w:szCs w:val="22"/>
        </w:rPr>
        <w:t>Dussel, Inés (2004), “Inclusión y exclusión en la escuela moderna argentina: una persp</w:t>
      </w:r>
      <w:r>
        <w:rPr>
          <w:color w:val="000000"/>
          <w:sz w:val="22"/>
          <w:szCs w:val="22"/>
        </w:rPr>
        <w:t xml:space="preserve">ectiva postestructuralista”, en </w:t>
      </w:r>
      <w:r>
        <w:rPr>
          <w:i/>
          <w:color w:val="000000"/>
          <w:sz w:val="22"/>
          <w:szCs w:val="22"/>
        </w:rPr>
        <w:t>Cadernos de Pesquisa</w:t>
      </w:r>
      <w:r>
        <w:rPr>
          <w:color w:val="000000"/>
          <w:sz w:val="22"/>
          <w:szCs w:val="22"/>
        </w:rPr>
        <w:t>, Vol. 34, N° 122, pp. 305-335, maio/ago. 2004.</w:t>
      </w:r>
    </w:p>
    <w:p>
      <w:pPr>
        <w:pStyle w:val="Normal"/>
        <w:ind w:left="720" w:hanging="0"/>
        <w:jc w:val="both"/>
        <w:rPr>
          <w:color w:val="000000"/>
          <w:sz w:val="22"/>
          <w:szCs w:val="22"/>
        </w:rPr>
      </w:pPr>
      <w:r>
        <w:rPr>
          <w:color w:val="000000"/>
          <w:sz w:val="22"/>
          <w:szCs w:val="22"/>
        </w:rPr>
      </w:r>
    </w:p>
    <w:p>
      <w:pPr>
        <w:pStyle w:val="Normal"/>
        <w:numPr>
          <w:ilvl w:val="0"/>
          <w:numId w:val="14"/>
        </w:numPr>
        <w:ind w:left="720" w:hanging="360"/>
        <w:jc w:val="both"/>
        <w:rPr/>
      </w:pPr>
      <w:r>
        <w:rPr>
          <w:color w:val="000000"/>
          <w:sz w:val="22"/>
          <w:szCs w:val="22"/>
        </w:rPr>
        <w:t xml:space="preserve">Fraser, N. "¿De la redistribución al reconocimiento? Dilemas de la justicia en la era «postsocialista»". En Dilemas de la justicia en el siglo XXI: género y globalización / coord. por Nancy Fraser, María Antonia Carbonero Gamundí, Joaquín Valdivielso, 2011, ISBN 978-84-8384-181-5, págs. 217-254. Disponible en: </w:t>
      </w:r>
      <w:hyperlink r:id="rId3">
        <w:r>
          <w:rPr>
            <w:rStyle w:val="ListLabel136"/>
            <w:color w:val="000000"/>
            <w:sz w:val="22"/>
            <w:szCs w:val="22"/>
            <w:u w:val="single"/>
          </w:rPr>
          <w:t>https://dialnet.unirioja.es/servlet/articulo?codigo=383</w:t>
        </w:r>
      </w:hyperlink>
      <w:hyperlink r:id="rId4">
        <w:r>
          <w:rPr>
            <w:rStyle w:val="ListLabel136"/>
            <w:color w:val="000000"/>
            <w:sz w:val="22"/>
            <w:szCs w:val="22"/>
            <w:u w:val="single"/>
          </w:rPr>
          <w:t>1908</w:t>
        </w:r>
      </w:hyperlink>
      <w:r>
        <w:rPr>
          <w:color w:val="000000"/>
          <w:sz w:val="22"/>
          <w:szCs w:val="22"/>
        </w:rPr>
        <w:t xml:space="preserve"> (Selección) </w:t>
      </w:r>
    </w:p>
    <w:p>
      <w:pPr>
        <w:pStyle w:val="Normal"/>
        <w:ind w:left="720" w:hanging="0"/>
        <w:jc w:val="both"/>
        <w:rPr>
          <w:color w:val="000000"/>
          <w:sz w:val="22"/>
          <w:szCs w:val="22"/>
          <w:highlight w:val="yellow"/>
        </w:rPr>
      </w:pPr>
      <w:r>
        <w:rPr>
          <w:color w:val="000000"/>
          <w:sz w:val="22"/>
          <w:szCs w:val="22"/>
          <w:highlight w:val="yellow"/>
        </w:rPr>
      </w:r>
    </w:p>
    <w:p>
      <w:pPr>
        <w:pStyle w:val="Normal"/>
        <w:numPr>
          <w:ilvl w:val="0"/>
          <w:numId w:val="14"/>
        </w:numPr>
        <w:ind w:left="720" w:hanging="360"/>
        <w:jc w:val="both"/>
        <w:rPr/>
      </w:pPr>
      <w:r>
        <w:rPr>
          <w:sz w:val="22"/>
          <w:szCs w:val="22"/>
        </w:rPr>
        <w:t xml:space="preserve">Laclau, Ernesto (1996), “Universalismo, particularismo y la cuestión de la identidad”, en: Laclau, E. </w:t>
      </w:r>
      <w:r>
        <w:rPr>
          <w:i/>
          <w:sz w:val="22"/>
          <w:szCs w:val="22"/>
        </w:rPr>
        <w:t>Emancipación y diferencia</w:t>
      </w:r>
      <w:r>
        <w:rPr>
          <w:sz w:val="22"/>
          <w:szCs w:val="22"/>
        </w:rPr>
        <w:t>. Buenos Aires: Ariel.</w:t>
      </w:r>
    </w:p>
    <w:p>
      <w:pPr>
        <w:pStyle w:val="Normal"/>
        <w:ind w:left="720" w:hanging="0"/>
        <w:jc w:val="both"/>
        <w:rPr>
          <w:sz w:val="22"/>
          <w:szCs w:val="22"/>
        </w:rPr>
      </w:pPr>
      <w:r>
        <w:rPr>
          <w:sz w:val="22"/>
          <w:szCs w:val="22"/>
        </w:rPr>
      </w:r>
    </w:p>
    <w:p>
      <w:pPr>
        <w:pStyle w:val="Normal"/>
        <w:numPr>
          <w:ilvl w:val="0"/>
          <w:numId w:val="14"/>
        </w:numPr>
        <w:ind w:left="720" w:hanging="360"/>
        <w:jc w:val="both"/>
        <w:rPr/>
      </w:pPr>
      <w:r>
        <w:rPr>
          <w:sz w:val="22"/>
          <w:szCs w:val="22"/>
        </w:rPr>
        <w:t xml:space="preserve">Serra, Silvia (2003), “Infancias y adolescencias: la pregunta por la educación en los límites del discurso pedagógico” en: Frigerio, G. y Diker, G. </w:t>
      </w:r>
      <w:r>
        <w:rPr>
          <w:i/>
          <w:sz w:val="22"/>
          <w:szCs w:val="22"/>
        </w:rPr>
        <w:t>Infancias y adolescencias. Teorías y experiencias en el borde</w:t>
      </w:r>
      <w:r>
        <w:rPr>
          <w:sz w:val="22"/>
          <w:szCs w:val="22"/>
        </w:rPr>
        <w:t>. Buenos Aires: NOVEDUC</w:t>
      </w:r>
    </w:p>
    <w:p>
      <w:pPr>
        <w:pStyle w:val="Normal"/>
        <w:jc w:val="both"/>
        <w:rPr>
          <w:sz w:val="22"/>
          <w:szCs w:val="22"/>
        </w:rPr>
      </w:pPr>
      <w:r>
        <w:rPr>
          <w:sz w:val="22"/>
          <w:szCs w:val="22"/>
        </w:rPr>
      </w:r>
    </w:p>
    <w:p>
      <w:pPr>
        <w:pStyle w:val="Normal"/>
        <w:numPr>
          <w:ilvl w:val="0"/>
          <w:numId w:val="14"/>
        </w:numPr>
        <w:ind w:left="720" w:hanging="360"/>
        <w:jc w:val="both"/>
        <w:rPr/>
      </w:pPr>
      <w:r>
        <w:rPr>
          <w:i w:val="false"/>
          <w:caps w:val="false"/>
          <w:smallCaps w:val="false"/>
          <w:strike w:val="false"/>
          <w:dstrike w:val="false"/>
          <w:color w:val="00000A"/>
          <w:position w:val="0"/>
          <w:sz w:val="22"/>
          <w:sz w:val="22"/>
          <w:szCs w:val="22"/>
          <w:u w:val="none"/>
          <w:vertAlign w:val="baseline"/>
        </w:rPr>
        <w:t xml:space="preserve">Thisted, Sofía (2013), “Políticas, retóricas y prácticas educativas en torno a la cuestión de las “diferencias”. Itinerarios de un siglo largo en el tratamiento de la cuestión de migrantes e indígenas”, en: Martínez, María Elena y Alicia Villa (comp.), </w:t>
      </w:r>
      <w:r>
        <w:rPr>
          <w:i/>
          <w:caps w:val="false"/>
          <w:smallCaps w:val="false"/>
          <w:strike w:val="false"/>
          <w:dstrike w:val="false"/>
          <w:color w:val="00000A"/>
          <w:position w:val="0"/>
          <w:sz w:val="22"/>
          <w:sz w:val="22"/>
          <w:szCs w:val="22"/>
          <w:u w:val="none"/>
          <w:vertAlign w:val="baseline"/>
        </w:rPr>
        <w:t>Educación Intercultural: Discusiones en América Latina</w:t>
      </w:r>
      <w:r>
        <w:rPr>
          <w:i w:val="false"/>
          <w:caps w:val="false"/>
          <w:smallCaps w:val="false"/>
          <w:strike w:val="false"/>
          <w:dstrike w:val="false"/>
          <w:color w:val="00000A"/>
          <w:position w:val="0"/>
          <w:sz w:val="22"/>
          <w:sz w:val="22"/>
          <w:szCs w:val="22"/>
          <w:u w:val="none"/>
          <w:vertAlign w:val="baseline"/>
        </w:rPr>
        <w:t>. Buenos Aires: Miño y Dávila - FAHCE-UNLP.</w:t>
      </w:r>
    </w:p>
    <w:p>
      <w:pPr>
        <w:pStyle w:val="Normal"/>
        <w:keepNext w:val="false"/>
        <w:keepLines w:val="false"/>
        <w:widowControl/>
        <w:shd w:val="clear" w:fill="auto"/>
        <w:spacing w:lineRule="auto" w:line="288" w:before="0" w:after="0"/>
        <w:ind w:left="0" w:right="0" w:hanging="0"/>
        <w:jc w:val="both"/>
        <w:rPr>
          <w:b/>
          <w:b/>
          <w:i w:val="false"/>
          <w:i w:val="false"/>
          <w:caps w:val="false"/>
          <w:smallCaps w:val="false"/>
          <w:strike w:val="false"/>
          <w:dstrike w:val="false"/>
          <w:color w:val="00000A"/>
          <w:position w:val="0"/>
          <w:sz w:val="24"/>
          <w:sz w:val="24"/>
          <w:szCs w:val="24"/>
          <w:u w:val="none"/>
          <w:vertAlign w:val="baseline"/>
        </w:rPr>
      </w:pPr>
      <w:r>
        <w:rPr>
          <w:b/>
          <w:i w:val="false"/>
          <w:caps w:val="false"/>
          <w:smallCaps w:val="false"/>
          <w:strike w:val="false"/>
          <w:dstrike w:val="false"/>
          <w:color w:val="00000A"/>
          <w:position w:val="0"/>
          <w:sz w:val="24"/>
          <w:sz w:val="24"/>
          <w:szCs w:val="24"/>
          <w:u w:val="none"/>
          <w:vertAlign w:val="baseline"/>
        </w:rPr>
      </w:r>
    </w:p>
    <w:p>
      <w:pPr>
        <w:pStyle w:val="Normal"/>
        <w:jc w:val="left"/>
        <w:rPr/>
      </w:pPr>
      <w:r>
        <w:rPr>
          <w:b/>
          <w:sz w:val="22"/>
          <w:szCs w:val="22"/>
        </w:rPr>
        <w:t>Bibliografía complementaria</w:t>
      </w:r>
    </w:p>
    <w:p>
      <w:pPr>
        <w:pStyle w:val="Normal"/>
        <w:jc w:val="both"/>
        <w:rPr>
          <w:sz w:val="22"/>
          <w:szCs w:val="22"/>
        </w:rPr>
      </w:pPr>
      <w:r>
        <w:rPr>
          <w:sz w:val="22"/>
          <w:szCs w:val="22"/>
        </w:rPr>
      </w:r>
    </w:p>
    <w:p>
      <w:pPr>
        <w:pStyle w:val="Normal"/>
        <w:numPr>
          <w:ilvl w:val="0"/>
          <w:numId w:val="1"/>
        </w:numPr>
        <w:ind w:left="720" w:hanging="360"/>
        <w:jc w:val="both"/>
        <w:rPr/>
      </w:pPr>
      <w:r>
        <w:rPr>
          <w:sz w:val="22"/>
          <w:szCs w:val="22"/>
        </w:rPr>
        <w:t xml:space="preserve">AAVV (2007), </w:t>
      </w:r>
      <w:r>
        <w:rPr>
          <w:i/>
          <w:sz w:val="22"/>
          <w:szCs w:val="22"/>
        </w:rPr>
        <w:t xml:space="preserve">Dossier “Las infancias hoy” en: </w:t>
      </w:r>
      <w:r>
        <w:rPr>
          <w:sz w:val="22"/>
          <w:szCs w:val="22"/>
        </w:rPr>
        <w:t>El Monitor de la Educación. N° 10 – 5</w:t>
      </w:r>
      <w:r>
        <w:rPr>
          <w:b/>
          <w:sz w:val="22"/>
          <w:szCs w:val="22"/>
        </w:rPr>
        <w:t>a</w:t>
      </w:r>
      <w:r>
        <w:rPr>
          <w:sz w:val="22"/>
          <w:szCs w:val="22"/>
        </w:rPr>
        <w:t>. Epoca. Verano 2006/2007. Buenos Aires: Ministerio de Educación.</w:t>
      </w:r>
    </w:p>
    <w:p>
      <w:pPr>
        <w:pStyle w:val="Normal"/>
        <w:numPr>
          <w:ilvl w:val="0"/>
          <w:numId w:val="1"/>
        </w:numPr>
        <w:ind w:left="720" w:hanging="360"/>
        <w:jc w:val="both"/>
        <w:rPr/>
      </w:pPr>
      <w:r>
        <w:rPr>
          <w:sz w:val="22"/>
          <w:szCs w:val="22"/>
        </w:rPr>
        <w:t xml:space="preserve">Chaves, M. (2005), “Juventud negada y negativizada: Representanciones y formaciones discursivas vigentes en la Argentina contemporánea”, en </w:t>
      </w:r>
      <w:r>
        <w:rPr>
          <w:i/>
          <w:sz w:val="22"/>
          <w:szCs w:val="22"/>
        </w:rPr>
        <w:t>Revista Última Década</w:t>
      </w:r>
      <w:r>
        <w:rPr>
          <w:sz w:val="22"/>
          <w:szCs w:val="22"/>
        </w:rPr>
        <w:t xml:space="preserve"> N° 23, Valparaíso, CIDPA. </w:t>
      </w:r>
    </w:p>
    <w:p>
      <w:pPr>
        <w:pStyle w:val="Normal"/>
        <w:numPr>
          <w:ilvl w:val="0"/>
          <w:numId w:val="1"/>
        </w:numPr>
        <w:ind w:left="720" w:hanging="360"/>
        <w:jc w:val="both"/>
        <w:rPr/>
      </w:pPr>
      <w:r>
        <w:rPr>
          <w:sz w:val="22"/>
          <w:szCs w:val="22"/>
        </w:rPr>
        <w:t>Diaz, R., Diez, Ma. L., y Thisted, S. (2009), “Educación e Igualdad: la cuestión de la educación intercultural y los pueblos indígenas en Latinoamérica. Una contribución para el proceso de revisión de Durban” en Informe Campaña Derecho a la Educación, mimeo</w:t>
      </w:r>
    </w:p>
    <w:p>
      <w:pPr>
        <w:pStyle w:val="Normal"/>
        <w:numPr>
          <w:ilvl w:val="0"/>
          <w:numId w:val="1"/>
        </w:numPr>
        <w:ind w:left="720" w:hanging="360"/>
        <w:jc w:val="both"/>
        <w:rPr/>
      </w:pPr>
      <w:r>
        <w:rPr>
          <w:sz w:val="22"/>
          <w:szCs w:val="22"/>
        </w:rPr>
        <w:t xml:space="preserve">Dubet, F. (2011), </w:t>
      </w:r>
      <w:r>
        <w:rPr>
          <w:i/>
          <w:sz w:val="22"/>
          <w:szCs w:val="22"/>
        </w:rPr>
        <w:t>Repensar la justicia social. Contra el mito de la igualdad de oportunidades</w:t>
      </w:r>
      <w:r>
        <w:rPr>
          <w:sz w:val="22"/>
          <w:szCs w:val="22"/>
        </w:rPr>
        <w:t>. Buenos Aires: Siglo XXI.</w:t>
      </w:r>
    </w:p>
    <w:p>
      <w:pPr>
        <w:pStyle w:val="Normal"/>
        <w:numPr>
          <w:ilvl w:val="0"/>
          <w:numId w:val="1"/>
        </w:numPr>
        <w:ind w:left="720" w:hanging="360"/>
        <w:jc w:val="both"/>
        <w:rPr/>
      </w:pPr>
      <w:r>
        <w:rPr>
          <w:sz w:val="22"/>
          <w:szCs w:val="22"/>
        </w:rPr>
        <w:t xml:space="preserve">Elichiry, N. (comp.) (2011), </w:t>
      </w:r>
      <w:r>
        <w:rPr>
          <w:i/>
          <w:sz w:val="22"/>
          <w:szCs w:val="22"/>
        </w:rPr>
        <w:t>Políticas y prácticas frente a la desigualdad educativa. Tensiones entre focalización y universalización</w:t>
      </w:r>
      <w:r>
        <w:rPr>
          <w:sz w:val="22"/>
          <w:szCs w:val="22"/>
        </w:rPr>
        <w:t>. Buenos Aires, NOVEDUC.</w:t>
      </w:r>
    </w:p>
    <w:p>
      <w:pPr>
        <w:pStyle w:val="Normal"/>
        <w:numPr>
          <w:ilvl w:val="0"/>
          <w:numId w:val="1"/>
        </w:numPr>
        <w:ind w:left="720" w:hanging="360"/>
        <w:jc w:val="both"/>
        <w:rPr/>
      </w:pPr>
      <w:r>
        <w:rPr>
          <w:sz w:val="22"/>
          <w:szCs w:val="22"/>
        </w:rPr>
        <w:t xml:space="preserve">García Castaño, F. J., Pulido Moyano,  R. A. y Montes del Castillo, A. (1999), “La educación multicultural y el concepto de cultura” en: </w:t>
      </w:r>
      <w:r>
        <w:rPr>
          <w:i/>
          <w:sz w:val="22"/>
          <w:szCs w:val="22"/>
        </w:rPr>
        <w:t>Revista Iberoamericana de Educación</w:t>
      </w:r>
      <w:r>
        <w:rPr>
          <w:sz w:val="22"/>
          <w:szCs w:val="22"/>
        </w:rPr>
        <w:t>, OEA, número 13 – Educación Bilingüe Intercultural. p.p .223-256. Disponible en: URL: (</w:t>
      </w:r>
      <w:hyperlink r:id="rId5">
        <w:r>
          <w:rPr>
            <w:rStyle w:val="ListLabel137"/>
            <w:color w:val="00000A"/>
            <w:sz w:val="22"/>
            <w:szCs w:val="22"/>
            <w:u w:val="single"/>
          </w:rPr>
          <w:t>http://www.oei.org.co/oeivirt/rie13a09.pdf</w:t>
        </w:r>
      </w:hyperlink>
      <w:r>
        <w:rPr>
          <w:sz w:val="22"/>
          <w:szCs w:val="22"/>
        </w:rPr>
        <w:t>).</w:t>
      </w:r>
    </w:p>
    <w:p>
      <w:pPr>
        <w:pStyle w:val="Normal"/>
        <w:numPr>
          <w:ilvl w:val="0"/>
          <w:numId w:val="1"/>
        </w:numPr>
        <w:ind w:left="720" w:hanging="360"/>
        <w:jc w:val="both"/>
        <w:rPr/>
      </w:pPr>
      <w:r>
        <w:rPr>
          <w:sz w:val="22"/>
          <w:szCs w:val="22"/>
        </w:rPr>
        <w:t xml:space="preserve">Marre, Diana (2013), "Prólogo. De infancias, niños y niñas", en Llobet, V. (comp.) </w:t>
      </w:r>
      <w:r>
        <w:rPr>
          <w:i/>
          <w:sz w:val="22"/>
          <w:szCs w:val="22"/>
        </w:rPr>
        <w:t>Pensar la infancia desde América Latina. Un estado de la cuestión</w:t>
      </w:r>
      <w:r>
        <w:rPr>
          <w:sz w:val="22"/>
          <w:szCs w:val="22"/>
        </w:rPr>
        <w:t>. Colección Red de Posgrados en Ciencias Sociales. Buenos Aires: CLACSO.</w:t>
      </w:r>
    </w:p>
    <w:p>
      <w:pPr>
        <w:pStyle w:val="Normal"/>
        <w:numPr>
          <w:ilvl w:val="0"/>
          <w:numId w:val="1"/>
        </w:numPr>
        <w:ind w:left="720" w:hanging="360"/>
        <w:jc w:val="both"/>
        <w:rPr/>
      </w:pPr>
      <w:r>
        <w:rPr>
          <w:sz w:val="22"/>
          <w:szCs w:val="22"/>
        </w:rPr>
        <w:t xml:space="preserve">Martín Barbero, J. M. (2002), “Jóvenes: comunicación e identidad” en: </w:t>
      </w:r>
      <w:r>
        <w:rPr>
          <w:i/>
          <w:sz w:val="22"/>
          <w:szCs w:val="22"/>
        </w:rPr>
        <w:t>Pensar Iberoamerica.</w:t>
      </w:r>
      <w:r>
        <w:rPr>
          <w:sz w:val="22"/>
          <w:szCs w:val="22"/>
        </w:rPr>
        <w:t xml:space="preserve"> Revista de Cultura, Número 0, febrero 2002. OEI.</w:t>
      </w:r>
    </w:p>
    <w:p>
      <w:pPr>
        <w:pStyle w:val="Normal"/>
        <w:numPr>
          <w:ilvl w:val="0"/>
          <w:numId w:val="1"/>
        </w:numPr>
        <w:ind w:left="720" w:hanging="360"/>
        <w:jc w:val="both"/>
        <w:rPr/>
      </w:pPr>
      <w:r>
        <w:rPr>
          <w:sz w:val="22"/>
          <w:szCs w:val="22"/>
        </w:rPr>
        <w:t xml:space="preserve">Martínez, Ma. E., Villa, A. y Seoane, V. (coords) (2009), </w:t>
      </w:r>
      <w:r>
        <w:rPr>
          <w:i/>
          <w:sz w:val="22"/>
          <w:szCs w:val="22"/>
        </w:rPr>
        <w:t>Jóvenes, elección escolar y distinción social. Investigaciones en Argentina y Brasil</w:t>
      </w:r>
      <w:r>
        <w:rPr>
          <w:sz w:val="22"/>
          <w:szCs w:val="22"/>
        </w:rPr>
        <w:t xml:space="preserve">. Buenos Aires: Prometeo. </w:t>
      </w:r>
    </w:p>
    <w:p>
      <w:pPr>
        <w:pStyle w:val="Normal"/>
        <w:numPr>
          <w:ilvl w:val="0"/>
          <w:numId w:val="1"/>
        </w:numPr>
        <w:ind w:left="720" w:hanging="360"/>
        <w:jc w:val="both"/>
        <w:rPr/>
      </w:pPr>
      <w:r>
        <w:rPr>
          <w:sz w:val="22"/>
          <w:szCs w:val="22"/>
        </w:rPr>
        <w:t xml:space="preserve">Reguillo Cruz, R. (2003), “Las culturas juveniles: un campo de estudio; breve agenda para la discusión” en: </w:t>
      </w:r>
      <w:r>
        <w:rPr>
          <w:i/>
          <w:sz w:val="22"/>
          <w:szCs w:val="22"/>
        </w:rPr>
        <w:t>Revista Brasileira de Educacao</w:t>
      </w:r>
      <w:r>
        <w:rPr>
          <w:sz w:val="22"/>
          <w:szCs w:val="22"/>
        </w:rPr>
        <w:t>, Maio-Ago, número 023. Associacao Nacional de Pós-Graduacao e Pesquisa em Educacao.</w:t>
      </w:r>
    </w:p>
    <w:p>
      <w:pPr>
        <w:pStyle w:val="Normal"/>
        <w:numPr>
          <w:ilvl w:val="0"/>
          <w:numId w:val="1"/>
        </w:numPr>
        <w:ind w:left="720" w:hanging="360"/>
        <w:jc w:val="both"/>
        <w:rPr/>
      </w:pPr>
      <w:r>
        <w:rPr>
          <w:sz w:val="22"/>
          <w:szCs w:val="22"/>
        </w:rPr>
        <w:t xml:space="preserve">Rodríguez, L. (2008), </w:t>
      </w:r>
      <w:r>
        <w:rPr>
          <w:i/>
          <w:sz w:val="22"/>
          <w:szCs w:val="22"/>
        </w:rPr>
        <w:t>Situación presente de la educación de personas jóvenes y adultas en Argentina.</w:t>
      </w:r>
      <w:r>
        <w:rPr>
          <w:sz w:val="22"/>
          <w:szCs w:val="22"/>
        </w:rPr>
        <w:t xml:space="preserve"> México: CREFAL</w:t>
      </w:r>
    </w:p>
    <w:p>
      <w:pPr>
        <w:pStyle w:val="Normal"/>
        <w:numPr>
          <w:ilvl w:val="0"/>
          <w:numId w:val="1"/>
        </w:numPr>
        <w:ind w:left="720" w:hanging="360"/>
        <w:jc w:val="both"/>
        <w:rPr/>
      </w:pPr>
      <w:r>
        <w:rPr>
          <w:i w:val="false"/>
          <w:caps w:val="false"/>
          <w:smallCaps w:val="false"/>
          <w:strike w:val="false"/>
          <w:dstrike w:val="false"/>
          <w:color w:val="00000A"/>
          <w:position w:val="0"/>
          <w:sz w:val="22"/>
          <w:sz w:val="22"/>
          <w:szCs w:val="22"/>
          <w:u w:val="none"/>
          <w:shd w:fill="auto" w:val="clear"/>
          <w:vertAlign w:val="baseline"/>
        </w:rPr>
        <w:t xml:space="preserve">Tiramonti, Guillermina y Ziegler, Sandra (2008), </w:t>
      </w:r>
      <w:r>
        <w:rPr>
          <w:i/>
          <w:caps w:val="false"/>
          <w:smallCaps w:val="false"/>
          <w:strike w:val="false"/>
          <w:dstrike w:val="false"/>
          <w:color w:val="00000A"/>
          <w:position w:val="0"/>
          <w:sz w:val="22"/>
          <w:sz w:val="22"/>
          <w:szCs w:val="22"/>
          <w:u w:val="none"/>
          <w:shd w:fill="auto" w:val="clear"/>
          <w:vertAlign w:val="baseline"/>
        </w:rPr>
        <w:t>La educación de las elites</w:t>
      </w:r>
      <w:r>
        <w:rPr>
          <w:i w:val="false"/>
          <w:caps w:val="false"/>
          <w:smallCaps w:val="false"/>
          <w:strike w:val="false"/>
          <w:dstrike w:val="false"/>
          <w:color w:val="00000A"/>
          <w:position w:val="0"/>
          <w:sz w:val="22"/>
          <w:sz w:val="22"/>
          <w:szCs w:val="22"/>
          <w:u w:val="none"/>
          <w:shd w:fill="auto" w:val="clear"/>
          <w:vertAlign w:val="baseline"/>
        </w:rPr>
        <w:t>. Buenos Aires: Paidós</w:t>
      </w:r>
    </w:p>
    <w:p>
      <w:pPr>
        <w:pStyle w:val="Normal"/>
        <w:jc w:val="both"/>
        <w:rPr>
          <w:b/>
          <w:b/>
          <w:highlight w:val="green"/>
        </w:rPr>
      </w:pPr>
      <w:r>
        <w:rPr>
          <w:b/>
          <w:highlight w:val="green"/>
        </w:rPr>
      </w:r>
    </w:p>
    <w:p>
      <w:pPr>
        <w:pStyle w:val="Normal"/>
        <w:keepNext w:val="false"/>
        <w:keepLines w:val="false"/>
        <w:widowControl/>
        <w:shd w:val="clear" w:fill="auto"/>
        <w:tabs>
          <w:tab w:val="clear" w:pos="720"/>
          <w:tab w:val="left" w:pos="-720" w:leader="none"/>
        </w:tabs>
        <w:spacing w:lineRule="auto" w:line="240" w:before="240" w:after="60"/>
        <w:ind w:left="0" w:right="0" w:hanging="0"/>
        <w:jc w:val="left"/>
        <w:rPr/>
      </w:pPr>
      <w:r>
        <w:rPr>
          <w:b/>
          <w:sz w:val="22"/>
          <w:szCs w:val="22"/>
        </w:rPr>
        <w:t>UNIDAD 4</w:t>
      </w:r>
    </w:p>
    <w:p>
      <w:pPr>
        <w:pStyle w:val="Normal"/>
        <w:keepNext w:val="false"/>
        <w:keepLines w:val="false"/>
        <w:widowControl/>
        <w:shd w:val="clear" w:fill="auto"/>
        <w:tabs>
          <w:tab w:val="clear" w:pos="720"/>
          <w:tab w:val="left" w:pos="-720" w:leader="none"/>
        </w:tabs>
        <w:spacing w:lineRule="auto" w:line="240" w:before="240" w:after="60"/>
        <w:ind w:left="0" w:right="0" w:hanging="0"/>
        <w:jc w:val="left"/>
        <w:rPr/>
      </w:pPr>
      <w:r>
        <w:rPr>
          <w:b/>
          <w:i w:val="false"/>
          <w:caps w:val="false"/>
          <w:smallCaps w:val="false"/>
          <w:strike w:val="false"/>
          <w:dstrike w:val="false"/>
          <w:color w:val="00000A"/>
          <w:position w:val="0"/>
          <w:sz w:val="22"/>
          <w:sz w:val="22"/>
          <w:szCs w:val="22"/>
          <w:u w:val="none"/>
          <w:vertAlign w:val="baseline"/>
        </w:rPr>
        <w:t>Bibliografía obligatoria</w:t>
      </w:r>
    </w:p>
    <w:p>
      <w:pPr>
        <w:pStyle w:val="Normal"/>
        <w:keepNext w:val="false"/>
        <w:keepLines w:val="false"/>
        <w:widowControl/>
        <w:shd w:val="clear" w:fill="auto"/>
        <w:spacing w:lineRule="auto" w:line="240" w:before="0" w:after="0"/>
        <w:ind w:left="0" w:right="0" w:hanging="0"/>
        <w:jc w:val="both"/>
        <w:rPr>
          <w:i w:val="false"/>
          <w:i w:val="false"/>
          <w:caps w:val="false"/>
          <w:smallCaps w:val="false"/>
          <w:strike w:val="false"/>
          <w:dstrike w:val="false"/>
          <w:color w:val="00000A"/>
          <w:position w:val="0"/>
          <w:sz w:val="22"/>
          <w:sz w:val="22"/>
          <w:szCs w:val="22"/>
          <w:u w:val="none"/>
          <w:vertAlign w:val="baseline"/>
        </w:rPr>
      </w:pPr>
      <w:r>
        <w:rPr>
          <w:i w:val="false"/>
          <w:caps w:val="false"/>
          <w:smallCaps w:val="false"/>
          <w:strike w:val="false"/>
          <w:dstrike w:val="false"/>
          <w:color w:val="00000A"/>
          <w:position w:val="0"/>
          <w:sz w:val="22"/>
          <w:sz w:val="22"/>
          <w:szCs w:val="22"/>
          <w:u w:val="none"/>
          <w:vertAlign w:val="baseline"/>
        </w:rPr>
      </w:r>
    </w:p>
    <w:p>
      <w:pPr>
        <w:pStyle w:val="Normal"/>
        <w:numPr>
          <w:ilvl w:val="0"/>
          <w:numId w:val="0"/>
        </w:numPr>
        <w:ind w:left="720" w:hanging="0"/>
        <w:jc w:val="both"/>
        <w:rPr>
          <w:color w:val="000000"/>
          <w:sz w:val="22"/>
          <w:szCs w:val="22"/>
        </w:rPr>
      </w:pPr>
      <w:r>
        <w:rPr>
          <w:color w:val="000000"/>
          <w:sz w:val="22"/>
          <w:szCs w:val="22"/>
        </w:rPr>
      </w:r>
    </w:p>
    <w:p>
      <w:pPr>
        <w:pStyle w:val="Normal"/>
        <w:numPr>
          <w:ilvl w:val="0"/>
          <w:numId w:val="4"/>
        </w:numPr>
        <w:jc w:val="both"/>
        <w:rPr/>
      </w:pPr>
      <w:r>
        <w:rPr>
          <w:color w:val="000000"/>
          <w:sz w:val="22"/>
          <w:szCs w:val="22"/>
        </w:rPr>
        <w:t>Abramowski, A. (2018) “Respiración artificial”. En Revista Bordes (Revista de Derecho, Política y Sociedad), Argentina, UNPAZ.</w:t>
      </w:r>
    </w:p>
    <w:p>
      <w:pPr>
        <w:pStyle w:val="Normal"/>
        <w:numPr>
          <w:ilvl w:val="0"/>
          <w:numId w:val="0"/>
        </w:numPr>
        <w:ind w:left="1080" w:hanging="0"/>
        <w:jc w:val="both"/>
        <w:rPr>
          <w:color w:val="000000"/>
          <w:sz w:val="22"/>
          <w:szCs w:val="22"/>
        </w:rPr>
      </w:pPr>
      <w:r>
        <w:rPr>
          <w:color w:val="000000"/>
          <w:sz w:val="22"/>
          <w:szCs w:val="22"/>
        </w:rPr>
      </w:r>
    </w:p>
    <w:p>
      <w:pPr>
        <w:pStyle w:val="Normal"/>
        <w:numPr>
          <w:ilvl w:val="0"/>
          <w:numId w:val="4"/>
        </w:numPr>
        <w:ind w:left="720" w:hanging="360"/>
        <w:jc w:val="both"/>
        <w:rPr/>
      </w:pPr>
      <w:r>
        <w:rPr>
          <w:color w:val="000000"/>
          <w:sz w:val="22"/>
          <w:szCs w:val="22"/>
        </w:rPr>
        <w:t xml:space="preserve">Birgin, Alejandra (2006), “Pensar la formación docente en nuestro tiempo”, en Terigi, F. (comp.), </w:t>
      </w:r>
      <w:r>
        <w:rPr>
          <w:i/>
          <w:color w:val="000000"/>
          <w:sz w:val="22"/>
          <w:szCs w:val="22"/>
        </w:rPr>
        <w:t>Diez miradas sobre la escuela primaria.</w:t>
      </w:r>
      <w:r>
        <w:rPr>
          <w:color w:val="000000"/>
          <w:sz w:val="22"/>
          <w:szCs w:val="22"/>
        </w:rPr>
        <w:t xml:space="preserve"> Buenos Aires: Siglo Veintinuno Editores.</w:t>
      </w:r>
    </w:p>
    <w:p>
      <w:pPr>
        <w:pStyle w:val="Normal"/>
        <w:jc w:val="both"/>
        <w:rPr>
          <w:color w:val="000000"/>
          <w:sz w:val="22"/>
          <w:szCs w:val="22"/>
        </w:rPr>
      </w:pPr>
      <w:r>
        <w:rPr>
          <w:color w:val="000000"/>
          <w:sz w:val="22"/>
          <w:szCs w:val="22"/>
        </w:rPr>
      </w:r>
    </w:p>
    <w:p>
      <w:pPr>
        <w:pStyle w:val="Normal"/>
        <w:numPr>
          <w:ilvl w:val="0"/>
          <w:numId w:val="4"/>
        </w:numPr>
        <w:ind w:left="720" w:hanging="360"/>
        <w:jc w:val="both"/>
        <w:rPr/>
      </w:pPr>
      <w:r>
        <w:rPr>
          <w:color w:val="000000"/>
          <w:sz w:val="22"/>
          <w:szCs w:val="22"/>
        </w:rPr>
        <w:t xml:space="preserve">Contreras Domingo, José (1990) “El profesor ante el currículum. Argumentos para la acción”. En </w:t>
      </w:r>
      <w:r>
        <w:rPr>
          <w:i/>
          <w:color w:val="000000"/>
          <w:sz w:val="22"/>
          <w:szCs w:val="22"/>
        </w:rPr>
        <w:t xml:space="preserve">Enseñanza, currículum y profesorado. </w:t>
      </w:r>
      <w:r>
        <w:rPr>
          <w:color w:val="000000"/>
          <w:sz w:val="22"/>
          <w:szCs w:val="22"/>
        </w:rPr>
        <w:t>Málaga: Ediciones Akal.</w:t>
      </w:r>
    </w:p>
    <w:p>
      <w:pPr>
        <w:pStyle w:val="Normal"/>
        <w:jc w:val="both"/>
        <w:rPr>
          <w:color w:val="000000"/>
          <w:sz w:val="22"/>
          <w:szCs w:val="22"/>
        </w:rPr>
      </w:pPr>
      <w:r>
        <w:rPr>
          <w:color w:val="000000"/>
          <w:sz w:val="22"/>
          <w:szCs w:val="22"/>
        </w:rPr>
      </w:r>
    </w:p>
    <w:p>
      <w:pPr>
        <w:pStyle w:val="Normal"/>
        <w:numPr>
          <w:ilvl w:val="0"/>
          <w:numId w:val="4"/>
        </w:numPr>
        <w:ind w:left="720" w:hanging="360"/>
        <w:jc w:val="both"/>
        <w:rPr/>
      </w:pPr>
      <w:r>
        <w:rPr>
          <w:color w:val="000000"/>
          <w:sz w:val="22"/>
          <w:szCs w:val="22"/>
        </w:rPr>
        <w:t xml:space="preserve">Eisner, Elliot (1998), </w:t>
      </w:r>
      <w:r>
        <w:rPr>
          <w:i/>
          <w:color w:val="000000"/>
          <w:sz w:val="22"/>
          <w:szCs w:val="22"/>
        </w:rPr>
        <w:t>Cognición y curriculum</w:t>
      </w:r>
      <w:r>
        <w:rPr>
          <w:color w:val="000000"/>
          <w:sz w:val="22"/>
          <w:szCs w:val="22"/>
        </w:rPr>
        <w:t>. Buenos Aires: Amorrortu. Capítulo 1. Reformando la reforma educativa.</w:t>
      </w:r>
    </w:p>
    <w:p>
      <w:pPr>
        <w:pStyle w:val="Normal"/>
        <w:numPr>
          <w:ilvl w:val="0"/>
          <w:numId w:val="0"/>
        </w:numPr>
        <w:ind w:left="720" w:hanging="0"/>
        <w:jc w:val="both"/>
        <w:rPr>
          <w:color w:val="000000"/>
          <w:sz w:val="22"/>
          <w:szCs w:val="22"/>
          <w:highlight w:val="yellow"/>
        </w:rPr>
      </w:pPr>
      <w:r>
        <w:rPr>
          <w:color w:val="000000"/>
          <w:sz w:val="22"/>
          <w:szCs w:val="22"/>
          <w:highlight w:val="yellow"/>
        </w:rPr>
      </w:r>
    </w:p>
    <w:p>
      <w:pPr>
        <w:pStyle w:val="Normal"/>
        <w:numPr>
          <w:ilvl w:val="0"/>
          <w:numId w:val="4"/>
        </w:numPr>
        <w:jc w:val="both"/>
        <w:rPr/>
      </w:pPr>
      <w:r>
        <w:rPr>
          <w:color w:val="000000"/>
          <w:sz w:val="22"/>
          <w:szCs w:val="22"/>
        </w:rPr>
        <w:t xml:space="preserve">Han, B. H. (2014) “El capitalismo de la emoción”. En </w:t>
      </w:r>
      <w:r>
        <w:rPr>
          <w:i/>
          <w:color w:val="000000"/>
          <w:sz w:val="22"/>
          <w:szCs w:val="22"/>
        </w:rPr>
        <w:t xml:space="preserve">Psicopolítica. </w:t>
      </w:r>
      <w:r>
        <w:rPr>
          <w:color w:val="000000"/>
          <w:sz w:val="22"/>
          <w:szCs w:val="22"/>
        </w:rPr>
        <w:t>Barcelona, Editorial Herder.</w:t>
      </w:r>
    </w:p>
    <w:p>
      <w:pPr>
        <w:pStyle w:val="Normal"/>
        <w:jc w:val="both"/>
        <w:rPr>
          <w:color w:val="000000"/>
          <w:sz w:val="22"/>
          <w:szCs w:val="22"/>
        </w:rPr>
      </w:pPr>
      <w:r>
        <w:rPr>
          <w:color w:val="000000"/>
          <w:sz w:val="22"/>
          <w:szCs w:val="22"/>
        </w:rPr>
      </w:r>
    </w:p>
    <w:p>
      <w:pPr>
        <w:pStyle w:val="Normal"/>
        <w:numPr>
          <w:ilvl w:val="0"/>
          <w:numId w:val="4"/>
        </w:numPr>
        <w:ind w:left="720" w:hanging="360"/>
        <w:jc w:val="both"/>
        <w:rPr/>
      </w:pPr>
      <w:r>
        <w:rPr>
          <w:sz w:val="22"/>
          <w:szCs w:val="22"/>
        </w:rPr>
        <w:t>Martínez, María Elena (2018) “Positiv@s y motivadxs: una crítica a la educación emocional en la formación y el trabajo docente”. En Actas del IV Seminario de la Red ESTRADO Argentina “La regulación del trabajo y la formación docente en el siglo XXI”, 29 de noviembre al 1° de diciembre de 2017, Facultad de Filosofía y Letras, UBA. ISBN 978-987-4923-24-0.</w:t>
      </w:r>
    </w:p>
    <w:p>
      <w:pPr>
        <w:pStyle w:val="Normal"/>
        <w:ind w:left="720" w:hanging="0"/>
        <w:jc w:val="both"/>
        <w:rPr>
          <w:sz w:val="22"/>
          <w:szCs w:val="22"/>
        </w:rPr>
      </w:pPr>
      <w:r>
        <w:rPr>
          <w:sz w:val="22"/>
          <w:szCs w:val="22"/>
        </w:rPr>
      </w:r>
    </w:p>
    <w:p>
      <w:pPr>
        <w:pStyle w:val="Normal"/>
        <w:numPr>
          <w:ilvl w:val="0"/>
          <w:numId w:val="4"/>
        </w:numPr>
        <w:ind w:left="720" w:hanging="360"/>
        <w:jc w:val="both"/>
        <w:rPr/>
      </w:pPr>
      <w:r>
        <w:rPr>
          <w:color w:val="000000"/>
          <w:sz w:val="22"/>
          <w:szCs w:val="22"/>
        </w:rPr>
        <w:t xml:space="preserve">Mejía Jiménez, Marco Raúl (2009), “Los movimientos pedagógicos en tiempos de globalizaciones y contrarreforma educativa (Construyendo propuestas a la despedagogización)”, en: Martínez Boom, A. y Peña Rodríguez, F. (comps.) </w:t>
      </w:r>
      <w:r>
        <w:rPr>
          <w:i/>
          <w:color w:val="000000"/>
          <w:sz w:val="22"/>
          <w:szCs w:val="22"/>
        </w:rPr>
        <w:t>Instancias y Estancias de la Pedagogía. La Pedagogía en movimiento</w:t>
      </w:r>
      <w:r>
        <w:rPr>
          <w:color w:val="000000"/>
          <w:sz w:val="22"/>
          <w:szCs w:val="22"/>
        </w:rPr>
        <w:t>. Bogotá: Universidad de San Buenaventura.</w:t>
      </w:r>
    </w:p>
    <w:p>
      <w:pPr>
        <w:pStyle w:val="Normal"/>
        <w:jc w:val="both"/>
        <w:rPr>
          <w:color w:val="000000"/>
          <w:sz w:val="22"/>
          <w:szCs w:val="22"/>
        </w:rPr>
      </w:pPr>
      <w:r>
        <w:rPr>
          <w:color w:val="000000"/>
          <w:sz w:val="22"/>
          <w:szCs w:val="22"/>
        </w:rPr>
      </w:r>
    </w:p>
    <w:p>
      <w:pPr>
        <w:pStyle w:val="Normal"/>
        <w:numPr>
          <w:ilvl w:val="0"/>
          <w:numId w:val="4"/>
        </w:numPr>
        <w:ind w:left="720" w:hanging="360"/>
        <w:jc w:val="both"/>
        <w:rPr/>
      </w:pPr>
      <w:r>
        <w:rPr>
          <w:color w:val="000000"/>
          <w:sz w:val="22"/>
          <w:szCs w:val="22"/>
        </w:rPr>
        <w:t xml:space="preserve">Santos, Boaventura de Sousa (2009), “Más allá del pensamiento abismal: de las líneas globales a una ecología de saberes”, en Santos, B. S., </w:t>
      </w:r>
      <w:r>
        <w:rPr>
          <w:i/>
          <w:color w:val="000000"/>
          <w:sz w:val="22"/>
          <w:szCs w:val="22"/>
        </w:rPr>
        <w:t xml:space="preserve">Una epistemología del Sur. La reinvención del conocimiento y la emancipación social. </w:t>
      </w:r>
      <w:r>
        <w:rPr>
          <w:color w:val="000000"/>
          <w:sz w:val="22"/>
          <w:szCs w:val="22"/>
        </w:rPr>
        <w:t>México: Siglo XXI y CLACSO.</w:t>
      </w:r>
    </w:p>
    <w:p>
      <w:pPr>
        <w:pStyle w:val="Normal"/>
        <w:jc w:val="both"/>
        <w:rPr>
          <w:color w:val="000000"/>
          <w:sz w:val="22"/>
          <w:szCs w:val="22"/>
        </w:rPr>
      </w:pPr>
      <w:r>
        <w:rPr>
          <w:color w:val="000000"/>
          <w:sz w:val="22"/>
          <w:szCs w:val="22"/>
        </w:rPr>
      </w:r>
    </w:p>
    <w:p>
      <w:pPr>
        <w:pStyle w:val="Normal"/>
        <w:numPr>
          <w:ilvl w:val="0"/>
          <w:numId w:val="4"/>
        </w:numPr>
        <w:ind w:left="720" w:hanging="360"/>
        <w:jc w:val="both"/>
        <w:rPr/>
      </w:pPr>
      <w:r>
        <w:rPr>
          <w:sz w:val="22"/>
          <w:szCs w:val="22"/>
        </w:rPr>
        <w:t xml:space="preserve">Serra, Silvia (2010), “¿Cuánto es una ‘pizca de sal’? Acerca del juego de la transmisión y las reglas de la pedagogía”, en Frigerio, Graciela y Diker, Gabriela (comps.) </w:t>
      </w:r>
      <w:r>
        <w:rPr>
          <w:i/>
          <w:sz w:val="22"/>
          <w:szCs w:val="22"/>
        </w:rPr>
        <w:t>Educar: estados alterados</w:t>
      </w:r>
      <w:r>
        <w:rPr>
          <w:sz w:val="22"/>
          <w:szCs w:val="22"/>
        </w:rPr>
        <w:t xml:space="preserve">. Buenos Aires: del Estante editorial. </w:t>
      </w:r>
    </w:p>
    <w:p>
      <w:pPr>
        <w:pStyle w:val="Normal"/>
        <w:jc w:val="both"/>
        <w:rPr>
          <w:sz w:val="22"/>
          <w:szCs w:val="22"/>
        </w:rPr>
      </w:pPr>
      <w:r>
        <w:rPr>
          <w:sz w:val="22"/>
          <w:szCs w:val="22"/>
        </w:rPr>
      </w:r>
    </w:p>
    <w:p>
      <w:pPr>
        <w:pStyle w:val="Normal"/>
        <w:numPr>
          <w:ilvl w:val="0"/>
          <w:numId w:val="4"/>
        </w:numPr>
        <w:ind w:left="720" w:hanging="360"/>
        <w:jc w:val="both"/>
        <w:rPr/>
      </w:pPr>
      <w:r>
        <w:rPr>
          <w:color w:val="222222"/>
          <w:sz w:val="22"/>
          <w:szCs w:val="22"/>
        </w:rPr>
        <w:t>Southwell, Myriam (2009) “Docencia, tradiciones y nuevos desafíos en el escenario contemporáneo”, en Yuni, José (comp.) La formación docente. Complejidad y ausencias. Córdoba: Encuentro Grupo Editor.</w:t>
      </w:r>
      <w:r>
        <w:rPr>
          <w:color w:val="000000"/>
          <w:sz w:val="22"/>
          <w:szCs w:val="22"/>
        </w:rPr>
        <w:t xml:space="preserve"> </w:t>
      </w:r>
    </w:p>
    <w:p>
      <w:pPr>
        <w:pStyle w:val="Normal"/>
        <w:jc w:val="both"/>
        <w:rPr>
          <w:color w:val="000000"/>
          <w:sz w:val="22"/>
          <w:szCs w:val="22"/>
        </w:rPr>
      </w:pPr>
      <w:r>
        <w:rPr>
          <w:color w:val="000000"/>
          <w:sz w:val="22"/>
          <w:szCs w:val="22"/>
        </w:rPr>
      </w:r>
    </w:p>
    <w:p>
      <w:pPr>
        <w:pStyle w:val="Normal"/>
        <w:numPr>
          <w:ilvl w:val="0"/>
          <w:numId w:val="4"/>
        </w:numPr>
        <w:ind w:left="720" w:hanging="360"/>
        <w:jc w:val="both"/>
        <w:rPr/>
      </w:pPr>
      <w:r>
        <w:rPr>
          <w:color w:val="000000"/>
          <w:sz w:val="22"/>
          <w:szCs w:val="22"/>
        </w:rPr>
        <w:t xml:space="preserve">Suárez, Daniel H. (2015), “Pedagogías críticas y experiencias de la praxis en América Latina: redes pedagógicas y colectivos docentes que investigan sus prácticas”, en Suárez, D., Hillert, F. y otros, </w:t>
      </w:r>
      <w:r>
        <w:rPr>
          <w:i/>
          <w:color w:val="000000"/>
          <w:sz w:val="22"/>
          <w:szCs w:val="22"/>
        </w:rPr>
        <w:t xml:space="preserve">Pedagogías críticas en América Latina. Experiencias alternativas de educación popular. </w:t>
      </w:r>
      <w:r>
        <w:rPr>
          <w:color w:val="000000"/>
          <w:sz w:val="22"/>
          <w:szCs w:val="22"/>
        </w:rPr>
        <w:t>Buenos Aires: Novedades Educativas.</w:t>
      </w:r>
    </w:p>
    <w:p>
      <w:pPr>
        <w:pStyle w:val="Normal"/>
        <w:numPr>
          <w:ilvl w:val="0"/>
          <w:numId w:val="0"/>
        </w:numPr>
        <w:ind w:left="1080" w:hanging="0"/>
        <w:jc w:val="both"/>
        <w:rPr>
          <w:color w:val="000000"/>
          <w:sz w:val="22"/>
          <w:szCs w:val="22"/>
        </w:rPr>
      </w:pPr>
      <w:r>
        <w:rPr>
          <w:color w:val="000000"/>
          <w:sz w:val="22"/>
          <w:szCs w:val="22"/>
        </w:rPr>
      </w:r>
    </w:p>
    <w:p>
      <w:pPr>
        <w:pStyle w:val="Normal"/>
        <w:numPr>
          <w:ilvl w:val="0"/>
          <w:numId w:val="4"/>
        </w:numPr>
        <w:ind w:left="720" w:hanging="360"/>
        <w:jc w:val="both"/>
        <w:rPr/>
      </w:pPr>
      <w:r>
        <w:rPr>
          <w:color w:val="000000"/>
          <w:sz w:val="22"/>
          <w:szCs w:val="22"/>
        </w:rPr>
        <w:t>Terigi, F. (2016) “Sobre aprendizaje escolar y neurociencias”. Buenos Aires, Revista Propuesta Educativa Número 46 – Año 25 (págs. 50 a 64)</w:t>
      </w:r>
    </w:p>
    <w:p>
      <w:pPr>
        <w:pStyle w:val="Normal"/>
        <w:keepNext w:val="false"/>
        <w:keepLines w:val="false"/>
        <w:widowControl/>
        <w:shd w:val="clear" w:fill="auto"/>
        <w:spacing w:lineRule="auto" w:line="240" w:before="0" w:after="0"/>
        <w:ind w:left="0" w:right="0" w:hanging="0"/>
        <w:jc w:val="center"/>
        <w:rPr>
          <w:b/>
          <w:b/>
          <w:sz w:val="22"/>
          <w:szCs w:val="22"/>
        </w:rPr>
      </w:pPr>
      <w:r>
        <w:rPr>
          <w:b/>
          <w:sz w:val="22"/>
          <w:szCs w:val="22"/>
        </w:rPr>
      </w:r>
    </w:p>
    <w:p>
      <w:pPr>
        <w:pStyle w:val="Normal"/>
        <w:keepNext w:val="false"/>
        <w:keepLines w:val="false"/>
        <w:widowControl/>
        <w:shd w:val="clear" w:fill="auto"/>
        <w:spacing w:lineRule="auto" w:line="240" w:before="0" w:after="0"/>
        <w:ind w:left="0" w:right="0" w:hanging="0"/>
        <w:jc w:val="left"/>
        <w:rPr/>
      </w:pPr>
      <w:r>
        <w:rPr>
          <w:b/>
          <w:i w:val="false"/>
          <w:caps w:val="false"/>
          <w:smallCaps w:val="false"/>
          <w:strike w:val="false"/>
          <w:dstrike w:val="false"/>
          <w:color w:val="00000A"/>
          <w:position w:val="0"/>
          <w:sz w:val="22"/>
          <w:sz w:val="22"/>
          <w:szCs w:val="22"/>
          <w:u w:val="none"/>
          <w:vertAlign w:val="baseline"/>
        </w:rPr>
        <w:t>Bibliografía complementaria</w:t>
      </w:r>
    </w:p>
    <w:p>
      <w:pPr>
        <w:pStyle w:val="Normal"/>
        <w:keepNext w:val="false"/>
        <w:keepLines w:val="false"/>
        <w:widowControl/>
        <w:shd w:val="clear" w:fill="auto"/>
        <w:spacing w:lineRule="auto" w:line="240" w:before="0" w:after="0"/>
        <w:ind w:left="0" w:right="0" w:hanging="0"/>
        <w:jc w:val="center"/>
        <w:rPr>
          <w:b/>
          <w:b/>
          <w:i w:val="false"/>
          <w:i w:val="false"/>
          <w:caps w:val="false"/>
          <w:smallCaps w:val="false"/>
          <w:strike w:val="false"/>
          <w:dstrike w:val="false"/>
          <w:color w:val="00000A"/>
          <w:position w:val="0"/>
          <w:sz w:val="22"/>
          <w:sz w:val="22"/>
          <w:szCs w:val="22"/>
          <w:u w:val="none"/>
          <w:vertAlign w:val="baseline"/>
        </w:rPr>
      </w:pPr>
      <w:r>
        <w:rPr>
          <w:b/>
          <w:i w:val="false"/>
          <w:caps w:val="false"/>
          <w:smallCaps w:val="false"/>
          <w:strike w:val="false"/>
          <w:dstrike w:val="false"/>
          <w:color w:val="00000A"/>
          <w:position w:val="0"/>
          <w:sz w:val="22"/>
          <w:sz w:val="22"/>
          <w:szCs w:val="22"/>
          <w:u w:val="none"/>
          <w:vertAlign w:val="baseline"/>
        </w:rPr>
      </w:r>
    </w:p>
    <w:p>
      <w:pPr>
        <w:pStyle w:val="Normal"/>
        <w:numPr>
          <w:ilvl w:val="0"/>
          <w:numId w:val="12"/>
        </w:numPr>
        <w:ind w:left="720" w:hanging="360"/>
        <w:jc w:val="both"/>
        <w:rPr/>
      </w:pPr>
      <w:r>
        <w:rPr>
          <w:sz w:val="22"/>
          <w:szCs w:val="22"/>
        </w:rPr>
        <w:t xml:space="preserve">Buenfil Burgos, R. N. (1995), “Horizonte posmoderno y configuración social”, en De Alba, A. (1995) </w:t>
      </w:r>
      <w:r>
        <w:rPr>
          <w:i/>
          <w:sz w:val="22"/>
          <w:szCs w:val="22"/>
        </w:rPr>
        <w:t>Posmodernidad y educación.</w:t>
      </w:r>
      <w:r>
        <w:rPr>
          <w:sz w:val="22"/>
          <w:szCs w:val="22"/>
        </w:rPr>
        <w:t xml:space="preserve"> México: CESU/Porrúa.</w:t>
      </w:r>
    </w:p>
    <w:p>
      <w:pPr>
        <w:pStyle w:val="Normal"/>
        <w:numPr>
          <w:ilvl w:val="0"/>
          <w:numId w:val="12"/>
        </w:numPr>
        <w:ind w:left="720" w:hanging="360"/>
        <w:jc w:val="both"/>
        <w:rPr/>
      </w:pPr>
      <w:r>
        <w:rPr>
          <w:color w:val="000000"/>
          <w:sz w:val="22"/>
          <w:szCs w:val="22"/>
        </w:rPr>
        <w:t xml:space="preserve">CTERA (2011), </w:t>
      </w:r>
      <w:r>
        <w:rPr>
          <w:i/>
          <w:color w:val="000000"/>
          <w:sz w:val="22"/>
          <w:szCs w:val="22"/>
        </w:rPr>
        <w:t>Evaluación del Sistema Educativo. ¿Evaluación de la calidad o calidad de la educación?</w:t>
      </w:r>
      <w:r>
        <w:rPr>
          <w:color w:val="000000"/>
          <w:sz w:val="22"/>
          <w:szCs w:val="22"/>
        </w:rPr>
        <w:t xml:space="preserve"> Canto Maestro, N°18. </w:t>
      </w:r>
    </w:p>
    <w:p>
      <w:pPr>
        <w:pStyle w:val="Normal"/>
        <w:numPr>
          <w:ilvl w:val="0"/>
          <w:numId w:val="12"/>
        </w:numPr>
        <w:ind w:left="720" w:hanging="360"/>
        <w:jc w:val="both"/>
        <w:rPr/>
      </w:pPr>
      <w:r>
        <w:rPr>
          <w:sz w:val="22"/>
          <w:szCs w:val="22"/>
        </w:rPr>
        <w:t xml:space="preserve">Contreras, José (2010), “La experiencia y la investigación educativa”, en: Contreras, J. y Pérez de Lara Ferré, N., </w:t>
      </w:r>
      <w:r>
        <w:rPr>
          <w:i/>
          <w:sz w:val="22"/>
          <w:szCs w:val="22"/>
        </w:rPr>
        <w:t>Investigar la experiencia educativa.</w:t>
      </w:r>
      <w:r>
        <w:rPr>
          <w:sz w:val="22"/>
          <w:szCs w:val="22"/>
        </w:rPr>
        <w:t xml:space="preserve"> Madrid: Morata.</w:t>
      </w:r>
    </w:p>
    <w:p>
      <w:pPr>
        <w:pStyle w:val="Normal"/>
        <w:numPr>
          <w:ilvl w:val="0"/>
          <w:numId w:val="12"/>
        </w:numPr>
        <w:ind w:left="720" w:hanging="360"/>
        <w:jc w:val="both"/>
        <w:rPr/>
      </w:pPr>
      <w:r>
        <w:rPr>
          <w:i w:val="false"/>
          <w:caps w:val="false"/>
          <w:smallCaps w:val="false"/>
          <w:strike w:val="false"/>
          <w:dstrike w:val="false"/>
          <w:color w:val="00000A"/>
          <w:position w:val="0"/>
          <w:sz w:val="22"/>
          <w:sz w:val="22"/>
          <w:szCs w:val="22"/>
          <w:u w:val="none"/>
          <w:vertAlign w:val="baseline"/>
        </w:rPr>
        <w:t xml:space="preserve">Da Silva, T. T. (1999), </w:t>
      </w:r>
      <w:r>
        <w:rPr>
          <w:i/>
          <w:caps w:val="false"/>
          <w:smallCaps w:val="false"/>
          <w:strike w:val="false"/>
          <w:dstrike w:val="false"/>
          <w:color w:val="00000A"/>
          <w:position w:val="0"/>
          <w:sz w:val="22"/>
          <w:sz w:val="22"/>
          <w:szCs w:val="22"/>
          <w:u w:val="none"/>
          <w:vertAlign w:val="baseline"/>
        </w:rPr>
        <w:t>Documentos de Identidad. Una introducción a las teorías del currículo.</w:t>
      </w:r>
      <w:r>
        <w:rPr>
          <w:i w:val="false"/>
          <w:caps w:val="false"/>
          <w:smallCaps w:val="false"/>
          <w:strike w:val="false"/>
          <w:dstrike w:val="false"/>
          <w:color w:val="00000A"/>
          <w:position w:val="0"/>
          <w:sz w:val="22"/>
          <w:sz w:val="22"/>
          <w:szCs w:val="22"/>
          <w:u w:val="none"/>
          <w:vertAlign w:val="baseline"/>
        </w:rPr>
        <w:t xml:space="preserve"> Belo Horizonte: Auténtica. Hay traducción al castellano de Inés Cappellacci.</w:t>
      </w:r>
    </w:p>
    <w:p>
      <w:pPr>
        <w:pStyle w:val="Normal"/>
        <w:numPr>
          <w:ilvl w:val="0"/>
          <w:numId w:val="12"/>
        </w:numPr>
        <w:ind w:left="720" w:hanging="360"/>
        <w:jc w:val="both"/>
        <w:rPr/>
      </w:pPr>
      <w:r>
        <w:rPr>
          <w:color w:val="000000"/>
          <w:sz w:val="22"/>
          <w:szCs w:val="22"/>
        </w:rPr>
        <w:t xml:space="preserve">Duhalde, Miguel y Sormanni, María (2013), “Redes de docentes que investigan desde la escuela”, en: </w:t>
      </w:r>
      <w:r>
        <w:rPr>
          <w:i/>
          <w:color w:val="000000"/>
          <w:sz w:val="22"/>
          <w:szCs w:val="22"/>
        </w:rPr>
        <w:t xml:space="preserve">Nuestra Idea. Revista de la Asociación del Magisterio de Santa Fé, </w:t>
      </w:r>
      <w:r>
        <w:rPr>
          <w:color w:val="000000"/>
          <w:sz w:val="22"/>
          <w:szCs w:val="22"/>
        </w:rPr>
        <w:t>Año 5, N°4, Junio de 2013.</w:t>
      </w:r>
    </w:p>
    <w:p>
      <w:pPr>
        <w:pStyle w:val="Normal"/>
        <w:numPr>
          <w:ilvl w:val="0"/>
          <w:numId w:val="12"/>
        </w:numPr>
        <w:ind w:left="720" w:hanging="360"/>
        <w:jc w:val="both"/>
        <w:rPr/>
      </w:pPr>
      <w:r>
        <w:rPr>
          <w:color w:val="000000"/>
          <w:sz w:val="22"/>
          <w:szCs w:val="22"/>
        </w:rPr>
        <w:t xml:space="preserve">Expedición Pedagógica Nacional (2002), </w:t>
      </w:r>
      <w:r>
        <w:rPr>
          <w:i/>
          <w:color w:val="000000"/>
          <w:sz w:val="22"/>
          <w:szCs w:val="22"/>
        </w:rPr>
        <w:t>Expedición a la Expedición Pedagógica Nacional. Evaluación internacional. Bogotá: Universidad Pedagógica Nacional de Colombia.</w:t>
      </w:r>
    </w:p>
    <w:p>
      <w:pPr>
        <w:pStyle w:val="Normal"/>
        <w:numPr>
          <w:ilvl w:val="0"/>
          <w:numId w:val="12"/>
        </w:numPr>
        <w:ind w:left="720" w:hanging="360"/>
        <w:jc w:val="both"/>
        <w:rPr/>
      </w:pPr>
      <w:r>
        <w:rPr>
          <w:color w:val="000000"/>
          <w:sz w:val="22"/>
          <w:szCs w:val="22"/>
        </w:rPr>
        <w:t xml:space="preserve">Feldfeber, Myriam (2013), “Las políticas de formación docente después de los ‘90”, en: </w:t>
      </w:r>
      <w:r>
        <w:rPr>
          <w:i/>
          <w:color w:val="000000"/>
          <w:sz w:val="22"/>
          <w:szCs w:val="22"/>
        </w:rPr>
        <w:t xml:space="preserve">Nuestra Idea. Revista de la Asociación del Magisterio de Santa Fé, </w:t>
      </w:r>
      <w:r>
        <w:rPr>
          <w:color w:val="000000"/>
          <w:sz w:val="22"/>
          <w:szCs w:val="22"/>
        </w:rPr>
        <w:t>Año 5, N°4, Junio de 2013.</w:t>
      </w:r>
    </w:p>
    <w:p>
      <w:pPr>
        <w:pStyle w:val="Normal"/>
        <w:numPr>
          <w:ilvl w:val="0"/>
          <w:numId w:val="12"/>
        </w:numPr>
        <w:ind w:left="720" w:hanging="360"/>
        <w:jc w:val="both"/>
        <w:rPr/>
      </w:pPr>
      <w:r>
        <w:rPr>
          <w:sz w:val="22"/>
          <w:szCs w:val="22"/>
        </w:rPr>
        <w:t xml:space="preserve">Martín-Barbero, J. (2003) “Saberes hoy. Diseminaciones, competencias y transversalidades” en </w:t>
      </w:r>
      <w:r>
        <w:rPr>
          <w:i/>
          <w:sz w:val="22"/>
          <w:szCs w:val="22"/>
        </w:rPr>
        <w:t>Revista Iberoamericana de Educación</w:t>
      </w:r>
      <w:r>
        <w:rPr>
          <w:sz w:val="22"/>
          <w:szCs w:val="22"/>
        </w:rPr>
        <w:t>, Nº 32, pp.17-34.</w:t>
      </w:r>
    </w:p>
    <w:p>
      <w:pPr>
        <w:pStyle w:val="Normal"/>
        <w:numPr>
          <w:ilvl w:val="0"/>
          <w:numId w:val="12"/>
        </w:numPr>
        <w:ind w:left="720" w:hanging="360"/>
        <w:jc w:val="both"/>
        <w:rPr/>
      </w:pPr>
      <w:r>
        <w:rPr>
          <w:i w:val="false"/>
          <w:caps w:val="false"/>
          <w:smallCaps w:val="false"/>
          <w:strike w:val="false"/>
          <w:dstrike w:val="false"/>
          <w:color w:val="00000A"/>
          <w:position w:val="0"/>
          <w:sz w:val="22"/>
          <w:sz w:val="22"/>
          <w:szCs w:val="22"/>
          <w:u w:val="none"/>
          <w:vertAlign w:val="baseline"/>
        </w:rPr>
        <w:t xml:space="preserve">Quijano, A. (2003), “Colonialidad del poder, eurocentrismo y América Latina”, en: Lander, E. (comp.) </w:t>
      </w:r>
      <w:r>
        <w:rPr>
          <w:i/>
          <w:caps w:val="false"/>
          <w:smallCaps w:val="false"/>
          <w:strike w:val="false"/>
          <w:dstrike w:val="false"/>
          <w:color w:val="00000A"/>
          <w:position w:val="0"/>
          <w:sz w:val="22"/>
          <w:sz w:val="22"/>
          <w:szCs w:val="22"/>
          <w:u w:val="none"/>
          <w:vertAlign w:val="baseline"/>
        </w:rPr>
        <w:t>La colonialidad del saber: eurocentrismo y ciencias sociales. Perspectivas latinoamericanas</w:t>
      </w:r>
      <w:r>
        <w:rPr>
          <w:i w:val="false"/>
          <w:caps w:val="false"/>
          <w:smallCaps w:val="false"/>
          <w:strike w:val="false"/>
          <w:dstrike w:val="false"/>
          <w:color w:val="00000A"/>
          <w:position w:val="0"/>
          <w:sz w:val="22"/>
          <w:sz w:val="22"/>
          <w:szCs w:val="22"/>
          <w:u w:val="none"/>
          <w:vertAlign w:val="baseline"/>
        </w:rPr>
        <w:t>. Buenos Aires: CLACSO.</w:t>
      </w:r>
    </w:p>
    <w:p>
      <w:pPr>
        <w:pStyle w:val="Normal"/>
        <w:numPr>
          <w:ilvl w:val="0"/>
          <w:numId w:val="12"/>
        </w:numPr>
        <w:ind w:left="720" w:hanging="360"/>
        <w:jc w:val="both"/>
        <w:rPr/>
      </w:pPr>
      <w:r>
        <w:rPr>
          <w:color w:val="000000"/>
          <w:sz w:val="22"/>
          <w:szCs w:val="22"/>
        </w:rPr>
        <w:t xml:space="preserve">Puiggrós, Adriana (1980/2015). </w:t>
      </w:r>
      <w:r>
        <w:rPr>
          <w:i/>
          <w:color w:val="000000"/>
          <w:sz w:val="22"/>
          <w:szCs w:val="22"/>
        </w:rPr>
        <w:t xml:space="preserve">Imperialismo y educación en América Latina. </w:t>
      </w:r>
      <w:r>
        <w:rPr>
          <w:color w:val="000000"/>
          <w:sz w:val="22"/>
          <w:szCs w:val="22"/>
        </w:rPr>
        <w:t>Buenos Aires: Ediciones Colihue. Capítulos seleccionados.</w:t>
      </w:r>
    </w:p>
    <w:p>
      <w:pPr>
        <w:pStyle w:val="Normal"/>
        <w:jc w:val="both"/>
        <w:rPr>
          <w:color w:val="000000"/>
        </w:rPr>
      </w:pPr>
      <w:r>
        <w:rPr>
          <w:color w:val="000000"/>
        </w:rPr>
      </w:r>
    </w:p>
    <w:p>
      <w:pPr>
        <w:pStyle w:val="Normal"/>
        <w:jc w:val="both"/>
        <w:rPr/>
      </w:pPr>
      <w:r>
        <w:rPr>
          <w:b/>
          <w:color w:val="000000"/>
          <w:sz w:val="22"/>
          <w:szCs w:val="22"/>
        </w:rPr>
        <w:t>E. Organización del dictado de la materia</w:t>
      </w:r>
    </w:p>
    <w:p>
      <w:pPr>
        <w:pStyle w:val="Normal"/>
        <w:jc w:val="both"/>
        <w:rPr/>
      </w:pPr>
      <w:r>
        <w:rPr>
          <w:color w:val="000000"/>
          <w:sz w:val="22"/>
          <w:szCs w:val="22"/>
        </w:rPr>
        <w:t>Total de horas semanales: 6 hs</w:t>
      </w:r>
    </w:p>
    <w:p>
      <w:pPr>
        <w:pStyle w:val="Normal"/>
        <w:jc w:val="both"/>
        <w:rPr/>
      </w:pPr>
      <w:r>
        <w:rPr>
          <w:color w:val="000000"/>
          <w:sz w:val="22"/>
          <w:szCs w:val="22"/>
        </w:rPr>
        <w:t>Total de horas cuatrimestrales: de 96 hs</w:t>
      </w:r>
    </w:p>
    <w:p>
      <w:pPr>
        <w:pStyle w:val="Normal"/>
        <w:jc w:val="both"/>
        <w:rPr>
          <w:color w:val="000000"/>
          <w:sz w:val="22"/>
          <w:szCs w:val="22"/>
        </w:rPr>
      </w:pPr>
      <w:r>
        <w:rPr>
          <w:color w:val="000000"/>
          <w:sz w:val="22"/>
          <w:szCs w:val="22"/>
        </w:rPr>
      </w:r>
    </w:p>
    <w:p>
      <w:pPr>
        <w:pStyle w:val="Normal"/>
        <w:tabs>
          <w:tab w:val="clear" w:pos="720"/>
          <w:tab w:val="left" w:pos="-720" w:leader="none"/>
        </w:tabs>
        <w:jc w:val="both"/>
        <w:rPr/>
      </w:pPr>
      <w:r>
        <w:rPr>
          <w:sz w:val="22"/>
          <w:szCs w:val="22"/>
        </w:rPr>
        <w:t>Las actividades académicas propuestas a los estudiantes combinan distintas modalidades de trabajo académico e intelectual y comprometen la articulación de diversas instancias de trabajo:</w:t>
      </w:r>
    </w:p>
    <w:p>
      <w:pPr>
        <w:pStyle w:val="Normal"/>
        <w:tabs>
          <w:tab w:val="clear" w:pos="720"/>
          <w:tab w:val="left" w:pos="-720" w:leader="none"/>
        </w:tabs>
        <w:jc w:val="both"/>
        <w:rPr>
          <w:sz w:val="22"/>
          <w:szCs w:val="22"/>
        </w:rPr>
      </w:pPr>
      <w:r>
        <w:rPr>
          <w:sz w:val="22"/>
          <w:szCs w:val="22"/>
        </w:rPr>
      </w:r>
    </w:p>
    <w:p>
      <w:pPr>
        <w:pStyle w:val="Normal"/>
        <w:numPr>
          <w:ilvl w:val="0"/>
          <w:numId w:val="3"/>
        </w:numPr>
        <w:tabs>
          <w:tab w:val="clear" w:pos="720"/>
          <w:tab w:val="left" w:pos="-720" w:leader="none"/>
        </w:tabs>
        <w:ind w:left="720" w:hanging="360"/>
        <w:jc w:val="both"/>
        <w:rPr/>
      </w:pPr>
      <w:r>
        <w:rPr>
          <w:i/>
          <w:color w:val="000000"/>
          <w:sz w:val="22"/>
          <w:szCs w:val="22"/>
        </w:rPr>
        <w:t>Clases teórico-prácticas,</w:t>
      </w:r>
      <w:r>
        <w:rPr>
          <w:color w:val="000000"/>
          <w:sz w:val="22"/>
          <w:szCs w:val="22"/>
        </w:rPr>
        <w:t xml:space="preserve"> a cargo del equipo docente con presencia de los Adjuntos de la Cátedra y del profesor Titular, como invitado. Estarán orientadas a la presentación y desarrollo de los temas, problemáticas y debates incluidos en los contenidos de las sucesivas unidades del programa.</w:t>
      </w:r>
    </w:p>
    <w:p>
      <w:pPr>
        <w:pStyle w:val="Normal"/>
        <w:tabs>
          <w:tab w:val="clear" w:pos="720"/>
          <w:tab w:val="left" w:pos="-720" w:leader="none"/>
        </w:tabs>
        <w:ind w:left="720" w:hanging="0"/>
        <w:jc w:val="both"/>
        <w:rPr>
          <w:i/>
          <w:i/>
          <w:color w:val="000000"/>
          <w:sz w:val="22"/>
          <w:szCs w:val="22"/>
        </w:rPr>
      </w:pPr>
      <w:r>
        <w:rPr>
          <w:i/>
          <w:color w:val="000000"/>
          <w:sz w:val="22"/>
          <w:szCs w:val="22"/>
        </w:rPr>
      </w:r>
    </w:p>
    <w:p>
      <w:pPr>
        <w:pStyle w:val="Normal"/>
        <w:numPr>
          <w:ilvl w:val="0"/>
          <w:numId w:val="3"/>
        </w:numPr>
        <w:tabs>
          <w:tab w:val="clear" w:pos="720"/>
          <w:tab w:val="left" w:pos="-720" w:leader="none"/>
        </w:tabs>
        <w:ind w:left="720" w:hanging="360"/>
        <w:jc w:val="both"/>
        <w:rPr/>
      </w:pPr>
      <w:r>
        <w:rPr>
          <w:i/>
          <w:color w:val="000000"/>
          <w:sz w:val="22"/>
          <w:szCs w:val="22"/>
        </w:rPr>
        <w:t>Taller de escritura</w:t>
      </w:r>
      <w:r>
        <w:rPr>
          <w:b/>
          <w:color w:val="000000"/>
          <w:sz w:val="22"/>
          <w:szCs w:val="22"/>
        </w:rPr>
        <w:t xml:space="preserve">, </w:t>
      </w:r>
      <w:r>
        <w:rPr>
          <w:color w:val="000000"/>
          <w:sz w:val="22"/>
          <w:szCs w:val="22"/>
        </w:rPr>
        <w:t xml:space="preserve">a cargo del equipo docente. Estarán orientados a ofrecer estrategias de escritura de textos académicos complejos y a desarrollar ejercicios de lectura analítica. </w:t>
      </w:r>
    </w:p>
    <w:p>
      <w:pPr>
        <w:pStyle w:val="Normal"/>
        <w:tabs>
          <w:tab w:val="clear" w:pos="720"/>
          <w:tab w:val="left" w:pos="-720" w:leader="none"/>
        </w:tabs>
        <w:ind w:left="720" w:hanging="0"/>
        <w:jc w:val="both"/>
        <w:rPr>
          <w:color w:val="000000"/>
          <w:sz w:val="22"/>
          <w:szCs w:val="22"/>
        </w:rPr>
      </w:pPr>
      <w:r>
        <w:rPr>
          <w:color w:val="000000"/>
          <w:sz w:val="22"/>
          <w:szCs w:val="22"/>
        </w:rPr>
      </w:r>
    </w:p>
    <w:p>
      <w:pPr>
        <w:pStyle w:val="Normal"/>
        <w:numPr>
          <w:ilvl w:val="0"/>
          <w:numId w:val="3"/>
        </w:numPr>
        <w:tabs>
          <w:tab w:val="clear" w:pos="720"/>
          <w:tab w:val="left" w:pos="-720" w:leader="none"/>
        </w:tabs>
        <w:ind w:left="720" w:hanging="360"/>
        <w:jc w:val="both"/>
        <w:rPr/>
      </w:pPr>
      <w:r>
        <w:rPr>
          <w:i/>
          <w:color w:val="000000"/>
          <w:sz w:val="22"/>
          <w:szCs w:val="22"/>
        </w:rPr>
        <w:t>Trabajos prácticos,</w:t>
      </w:r>
      <w:r>
        <w:rPr>
          <w:b/>
          <w:color w:val="000000"/>
          <w:sz w:val="22"/>
          <w:szCs w:val="22"/>
        </w:rPr>
        <w:t xml:space="preserve"> </w:t>
      </w:r>
      <w:r>
        <w:rPr>
          <w:color w:val="000000"/>
          <w:sz w:val="22"/>
          <w:szCs w:val="22"/>
        </w:rPr>
        <w:t xml:space="preserve">a cargo de los docentes ayudantes. Estarán dirigidos a acompañar a brindar instrumentos necesarios para desarrollar estrategias de análisis pedagógico del sistema escolar y el campo educativo y a elaborar, tematizar y debatir en torno de problemas pedagógicos contemporáneos; </w:t>
      </w:r>
    </w:p>
    <w:p>
      <w:pPr>
        <w:pStyle w:val="Normal"/>
        <w:tabs>
          <w:tab w:val="clear" w:pos="720"/>
          <w:tab w:val="left" w:pos="-720" w:leader="none"/>
        </w:tabs>
        <w:ind w:left="720" w:hanging="0"/>
        <w:jc w:val="both"/>
        <w:rPr>
          <w:color w:val="000000"/>
          <w:sz w:val="22"/>
          <w:szCs w:val="22"/>
        </w:rPr>
      </w:pPr>
      <w:r>
        <w:rPr>
          <w:color w:val="000000"/>
          <w:sz w:val="22"/>
          <w:szCs w:val="22"/>
        </w:rPr>
      </w:r>
    </w:p>
    <w:p>
      <w:pPr>
        <w:pStyle w:val="Normal"/>
        <w:numPr>
          <w:ilvl w:val="0"/>
          <w:numId w:val="3"/>
        </w:numPr>
        <w:tabs>
          <w:tab w:val="clear" w:pos="720"/>
          <w:tab w:val="left" w:pos="-720" w:leader="none"/>
        </w:tabs>
        <w:ind w:left="720" w:hanging="360"/>
        <w:jc w:val="both"/>
        <w:rPr/>
      </w:pPr>
      <w:r>
        <w:rPr>
          <w:i/>
          <w:color w:val="000000"/>
          <w:sz w:val="22"/>
          <w:szCs w:val="22"/>
        </w:rPr>
        <w:t>Formación a distancia</w:t>
      </w:r>
      <w:r>
        <w:rPr>
          <w:color w:val="000000"/>
          <w:sz w:val="22"/>
          <w:szCs w:val="22"/>
        </w:rPr>
        <w:t xml:space="preserve"> a través del Campus Virtual de la FFyL-UBA</w:t>
      </w:r>
    </w:p>
    <w:p>
      <w:pPr>
        <w:pStyle w:val="Normal"/>
        <w:jc w:val="both"/>
        <w:rPr>
          <w:color w:val="000000"/>
          <w:sz w:val="22"/>
          <w:szCs w:val="22"/>
        </w:rPr>
      </w:pPr>
      <w:r>
        <w:rPr>
          <w:color w:val="000000"/>
          <w:sz w:val="22"/>
          <w:szCs w:val="22"/>
        </w:rPr>
      </w:r>
    </w:p>
    <w:p>
      <w:pPr>
        <w:pStyle w:val="Normal"/>
        <w:jc w:val="both"/>
        <w:rPr>
          <w:b/>
          <w:b/>
          <w:color w:val="000000"/>
          <w:sz w:val="22"/>
          <w:szCs w:val="22"/>
        </w:rPr>
      </w:pPr>
      <w:r>
        <w:rPr>
          <w:b/>
          <w:color w:val="000000"/>
          <w:sz w:val="22"/>
          <w:szCs w:val="22"/>
        </w:rPr>
      </w:r>
    </w:p>
    <w:p>
      <w:pPr>
        <w:pStyle w:val="Normal"/>
        <w:jc w:val="both"/>
        <w:rPr/>
      </w:pPr>
      <w:r>
        <w:rPr>
          <w:b/>
          <w:color w:val="000000"/>
          <w:sz w:val="22"/>
          <w:szCs w:val="22"/>
        </w:rPr>
        <w:t>F. Organización de la evaluación</w:t>
      </w:r>
    </w:p>
    <w:p>
      <w:pPr>
        <w:pStyle w:val="Normal"/>
        <w:tabs>
          <w:tab w:val="clear" w:pos="720"/>
          <w:tab w:val="left" w:pos="-720" w:leader="none"/>
        </w:tabs>
        <w:jc w:val="both"/>
        <w:rPr>
          <w:b/>
          <w:b/>
        </w:rPr>
      </w:pPr>
      <w:r>
        <w:rPr>
          <w:b/>
        </w:rPr>
      </w:r>
    </w:p>
    <w:p>
      <w:pPr>
        <w:pStyle w:val="Normal"/>
        <w:tabs>
          <w:tab w:val="clear" w:pos="720"/>
          <w:tab w:val="left" w:pos="-720" w:leader="none"/>
        </w:tabs>
        <w:ind w:left="0" w:hanging="0"/>
        <w:jc w:val="both"/>
        <w:rPr/>
      </w:pPr>
      <w:r>
        <w:rPr>
          <w:sz w:val="22"/>
          <w:szCs w:val="22"/>
        </w:rPr>
        <w:t>Se prevén las siguientes instancias de evaluación, independientemente de la modalidad de promoción elegida:</w:t>
      </w:r>
    </w:p>
    <w:p>
      <w:pPr>
        <w:pStyle w:val="Normal"/>
        <w:tabs>
          <w:tab w:val="clear" w:pos="720"/>
          <w:tab w:val="left" w:pos="-720" w:leader="none"/>
        </w:tabs>
        <w:ind w:left="0" w:hanging="0"/>
        <w:jc w:val="both"/>
        <w:rPr>
          <w:sz w:val="22"/>
          <w:szCs w:val="22"/>
        </w:rPr>
      </w:pPr>
      <w:r>
        <w:rPr>
          <w:sz w:val="22"/>
          <w:szCs w:val="22"/>
        </w:rPr>
      </w:r>
    </w:p>
    <w:p>
      <w:pPr>
        <w:pStyle w:val="Normal"/>
        <w:numPr>
          <w:ilvl w:val="0"/>
          <w:numId w:val="5"/>
        </w:numPr>
        <w:tabs>
          <w:tab w:val="clear" w:pos="720"/>
          <w:tab w:val="left" w:pos="-720" w:leader="none"/>
        </w:tabs>
        <w:ind w:left="720" w:hanging="360"/>
        <w:jc w:val="both"/>
        <w:rPr/>
      </w:pPr>
      <w:r>
        <w:rPr>
          <w:sz w:val="22"/>
          <w:szCs w:val="22"/>
        </w:rPr>
        <w:t>Dos (2) parciales escritos.</w:t>
      </w:r>
    </w:p>
    <w:p>
      <w:pPr>
        <w:pStyle w:val="Normal"/>
        <w:numPr>
          <w:ilvl w:val="0"/>
          <w:numId w:val="5"/>
        </w:numPr>
        <w:tabs>
          <w:tab w:val="clear" w:pos="720"/>
          <w:tab w:val="left" w:pos="-720" w:leader="none"/>
        </w:tabs>
        <w:ind w:left="720" w:hanging="360"/>
        <w:jc w:val="both"/>
        <w:rPr/>
      </w:pPr>
      <w:r>
        <w:rPr>
          <w:sz w:val="22"/>
          <w:szCs w:val="22"/>
        </w:rPr>
        <w:t>Un trabajo monográfico final integrador</w:t>
      </w:r>
    </w:p>
    <w:p>
      <w:pPr>
        <w:pStyle w:val="Normal"/>
        <w:ind w:left="720" w:hanging="0"/>
        <w:jc w:val="both"/>
        <w:rPr>
          <w:i/>
          <w:i/>
          <w:color w:val="000000"/>
          <w:sz w:val="22"/>
          <w:szCs w:val="22"/>
        </w:rPr>
      </w:pPr>
      <w:r>
        <w:rPr>
          <w:i/>
          <w:color w:val="000000"/>
          <w:sz w:val="22"/>
          <w:szCs w:val="22"/>
        </w:rPr>
      </w:r>
    </w:p>
    <w:p>
      <w:pPr>
        <w:pStyle w:val="Normal"/>
        <w:jc w:val="both"/>
        <w:rPr>
          <w:i/>
          <w:i/>
          <w:color w:val="000000"/>
          <w:sz w:val="22"/>
          <w:szCs w:val="22"/>
        </w:rPr>
      </w:pPr>
      <w:r>
        <w:rPr>
          <w:i/>
          <w:color w:val="000000"/>
          <w:sz w:val="22"/>
          <w:szCs w:val="22"/>
        </w:rPr>
      </w:r>
    </w:p>
    <w:p>
      <w:pPr>
        <w:pStyle w:val="Normal"/>
        <w:jc w:val="both"/>
        <w:rPr/>
      </w:pPr>
      <w:r>
        <w:rPr>
          <w:i/>
          <w:color w:val="000000"/>
          <w:sz w:val="22"/>
          <w:szCs w:val="22"/>
        </w:rPr>
        <w:t>EF – EXAMEN FINAL:</w:t>
      </w:r>
    </w:p>
    <w:p>
      <w:pPr>
        <w:pStyle w:val="Normal"/>
        <w:jc w:val="both"/>
        <w:rPr/>
      </w:pPr>
      <w:r>
        <w:rPr>
          <w:color w:val="000000"/>
          <w:sz w:val="22"/>
          <w:szCs w:val="22"/>
        </w:rPr>
        <w:t>El régimen con examen final comprende 2 (dos) instancias de evaluación parcial. Se debe cumplir con los siguientes requisitos:</w:t>
      </w:r>
    </w:p>
    <w:p>
      <w:pPr>
        <w:pStyle w:val="Normal"/>
        <w:jc w:val="both"/>
        <w:rPr>
          <w:color w:val="000000"/>
          <w:sz w:val="22"/>
          <w:szCs w:val="22"/>
        </w:rPr>
      </w:pPr>
      <w:r>
        <w:rPr>
          <w:color w:val="000000"/>
          <w:sz w:val="22"/>
          <w:szCs w:val="22"/>
        </w:rPr>
      </w:r>
    </w:p>
    <w:p>
      <w:pPr>
        <w:pStyle w:val="Normal"/>
        <w:numPr>
          <w:ilvl w:val="0"/>
          <w:numId w:val="8"/>
        </w:numPr>
        <w:ind w:left="720" w:hanging="360"/>
        <w:jc w:val="both"/>
        <w:rPr/>
      </w:pPr>
      <w:r>
        <w:rPr>
          <w:color w:val="000000"/>
          <w:sz w:val="22"/>
          <w:szCs w:val="22"/>
        </w:rPr>
        <w:t>Asistir al 75% de las clases de trabajos prácticos o equivalentes;</w:t>
      </w:r>
    </w:p>
    <w:p>
      <w:pPr>
        <w:pStyle w:val="Normal"/>
        <w:numPr>
          <w:ilvl w:val="0"/>
          <w:numId w:val="8"/>
        </w:numPr>
        <w:ind w:left="720" w:hanging="360"/>
        <w:jc w:val="both"/>
        <w:rPr/>
      </w:pPr>
      <w:r>
        <w:rPr>
          <w:color w:val="000000"/>
          <w:sz w:val="22"/>
          <w:szCs w:val="22"/>
        </w:rPr>
        <w:t>Aprobar 2 (dos) instancias de evaluación parcial (o sus respectivos recuperatorios) con un mínimo de 4 (cuatro) puntos en cada instancia.</w:t>
      </w:r>
    </w:p>
    <w:p>
      <w:pPr>
        <w:pStyle w:val="Normal"/>
        <w:jc w:val="both"/>
        <w:rPr>
          <w:color w:val="000000"/>
          <w:sz w:val="22"/>
          <w:szCs w:val="22"/>
        </w:rPr>
      </w:pPr>
      <w:r>
        <w:rPr>
          <w:color w:val="000000"/>
          <w:sz w:val="22"/>
          <w:szCs w:val="22"/>
        </w:rPr>
      </w:r>
    </w:p>
    <w:p>
      <w:pPr>
        <w:pStyle w:val="Normal"/>
        <w:jc w:val="both"/>
        <w:rPr/>
      </w:pPr>
      <w:r>
        <w:rPr>
          <w:color w:val="000000"/>
          <w:sz w:val="22"/>
          <w:szCs w:val="22"/>
        </w:rPr>
        <w:t>Quienes no alcancen las condiciones establecidas para el régimen con EXAMEN FINAL deberán reinscribirse u optar por rendir la materia en calidad de libre. Aprobación de un EXAMEN FINAL con una nota mínima de 4 (cuatro) puntos. El primer llamado de los turnos de julio y diciembre no estará disponible para los estudiantes que regularizan la cursada en el cuatrimestre inmediato anterior a los mismos.</w:t>
      </w:r>
    </w:p>
    <w:p>
      <w:pPr>
        <w:pStyle w:val="Normal"/>
        <w:jc w:val="both"/>
        <w:rPr>
          <w:color w:val="000000"/>
          <w:sz w:val="22"/>
          <w:szCs w:val="22"/>
        </w:rPr>
      </w:pPr>
      <w:r>
        <w:rPr>
          <w:color w:val="000000"/>
          <w:sz w:val="22"/>
          <w:szCs w:val="22"/>
        </w:rPr>
      </w:r>
    </w:p>
    <w:p>
      <w:pPr>
        <w:pStyle w:val="Normal"/>
        <w:jc w:val="both"/>
        <w:rPr/>
      </w:pPr>
      <w:r>
        <w:rPr>
          <w:i/>
          <w:color w:val="000000"/>
          <w:sz w:val="22"/>
          <w:szCs w:val="22"/>
        </w:rPr>
        <w:t>PD – PROMOCIÓN DIRECTA:</w:t>
      </w:r>
    </w:p>
    <w:p>
      <w:pPr>
        <w:pStyle w:val="Normal"/>
        <w:jc w:val="both"/>
        <w:rPr/>
      </w:pPr>
      <w:r>
        <w:rPr>
          <w:color w:val="000000"/>
          <w:sz w:val="22"/>
          <w:szCs w:val="22"/>
        </w:rPr>
        <w:t>El régimen de promoción directa comprende 3 (tres) instancias de evaluación parcial. Se debe cumplir con los siguientes requisitos:</w:t>
      </w:r>
    </w:p>
    <w:p>
      <w:pPr>
        <w:pStyle w:val="Normal"/>
        <w:numPr>
          <w:ilvl w:val="0"/>
          <w:numId w:val="6"/>
        </w:numPr>
        <w:ind w:left="720" w:hanging="360"/>
        <w:jc w:val="both"/>
        <w:rPr/>
      </w:pPr>
      <w:r>
        <w:rPr>
          <w:color w:val="000000"/>
          <w:sz w:val="22"/>
          <w:szCs w:val="22"/>
        </w:rPr>
        <w:t>Asistir al 80% de cada instancia que constituya la cursada (considerando clases teóricas, prácticas, teórico-prácticas u otras dictadas por los/as profesores/as y/o auxiliares docentes);</w:t>
      </w:r>
    </w:p>
    <w:p>
      <w:pPr>
        <w:pStyle w:val="Normal"/>
        <w:numPr>
          <w:ilvl w:val="0"/>
          <w:numId w:val="6"/>
        </w:numPr>
        <w:ind w:left="720" w:hanging="360"/>
        <w:jc w:val="both"/>
        <w:rPr/>
      </w:pPr>
      <w:r>
        <w:rPr>
          <w:color w:val="000000"/>
          <w:sz w:val="22"/>
          <w:szCs w:val="22"/>
        </w:rPr>
        <w:t>Aprobar 3 (tres) instancias de evaluación parcial con un promedio mínimo de 7 (siete) puntos, sin registrar aplazos en ningún examen parcial.</w:t>
      </w:r>
    </w:p>
    <w:p>
      <w:pPr>
        <w:pStyle w:val="Normal"/>
        <w:jc w:val="both"/>
        <w:rPr>
          <w:color w:val="000000"/>
          <w:sz w:val="22"/>
          <w:szCs w:val="22"/>
        </w:rPr>
      </w:pPr>
      <w:r>
        <w:rPr>
          <w:color w:val="000000"/>
          <w:sz w:val="22"/>
          <w:szCs w:val="22"/>
        </w:rPr>
      </w:r>
    </w:p>
    <w:p>
      <w:pPr>
        <w:pStyle w:val="Normal"/>
        <w:jc w:val="both"/>
        <w:rPr/>
      </w:pPr>
      <w:r>
        <w:rPr>
          <w:color w:val="000000"/>
          <w:sz w:val="22"/>
          <w:szCs w:val="22"/>
        </w:rPr>
        <w:t>Los/as estudiantes que no hayan satisfecho los requisitos para la PROMOCIÓN DIRECTA, pero que hayan cumplido con lo establecido para EXAMEN FINAL, podrán presentarse como estudiantes regulares en la mesa general de exámenes finales. Se dispondrá de UN (1) RECUPERATORIO para aquellos/as estudiantes que:</w:t>
      </w:r>
    </w:p>
    <w:p>
      <w:pPr>
        <w:pStyle w:val="Normal"/>
        <w:jc w:val="both"/>
        <w:rPr>
          <w:color w:val="000000"/>
          <w:sz w:val="22"/>
          <w:szCs w:val="22"/>
        </w:rPr>
      </w:pPr>
      <w:r>
        <w:rPr>
          <w:color w:val="000000"/>
          <w:sz w:val="22"/>
          <w:szCs w:val="22"/>
        </w:rPr>
      </w:r>
    </w:p>
    <w:p>
      <w:pPr>
        <w:pStyle w:val="Normal"/>
        <w:numPr>
          <w:ilvl w:val="0"/>
          <w:numId w:val="9"/>
        </w:numPr>
        <w:ind w:left="720" w:hanging="360"/>
        <w:jc w:val="both"/>
        <w:rPr/>
      </w:pPr>
      <w:r>
        <w:rPr>
          <w:color w:val="000000"/>
          <w:sz w:val="22"/>
          <w:szCs w:val="22"/>
        </w:rPr>
        <w:t>Hayan estado ausentes en una o más instancias de examen parcial;</w:t>
      </w:r>
    </w:p>
    <w:p>
      <w:pPr>
        <w:pStyle w:val="Normal"/>
        <w:numPr>
          <w:ilvl w:val="0"/>
          <w:numId w:val="9"/>
        </w:numPr>
        <w:ind w:left="720" w:hanging="360"/>
        <w:jc w:val="both"/>
        <w:rPr/>
      </w:pPr>
      <w:r>
        <w:rPr>
          <w:color w:val="000000"/>
          <w:sz w:val="22"/>
          <w:szCs w:val="22"/>
        </w:rPr>
        <w:t>Hayan desaprobado una instancia de examen parcial.</w:t>
      </w:r>
    </w:p>
    <w:p>
      <w:pPr>
        <w:pStyle w:val="Normal"/>
        <w:jc w:val="both"/>
        <w:rPr>
          <w:color w:val="000000"/>
          <w:sz w:val="22"/>
          <w:szCs w:val="22"/>
        </w:rPr>
      </w:pPr>
      <w:r>
        <w:rPr>
          <w:color w:val="000000"/>
          <w:sz w:val="22"/>
          <w:szCs w:val="22"/>
        </w:rPr>
      </w:r>
    </w:p>
    <w:p>
      <w:pPr>
        <w:pStyle w:val="Normal"/>
        <w:jc w:val="both"/>
        <w:rPr/>
      </w:pPr>
      <w:r>
        <w:rPr>
          <w:color w:val="000000"/>
          <w:sz w:val="22"/>
          <w:szCs w:val="22"/>
        </w:rPr>
        <w:t>La desaprobación de más de una instancia de parcial constituye la pérdida de la regularidad y el/la estudiante deberá volver a cursar la materia. Cumplido el recuperatorio, de no obtener una calificación de aprobado (mínimo de 4 puntos), el/la estudiante deberá volver a inscribirse en la asignatura o rendir examen en calidad de libre. La nota del recuperatorio reemplaza a la nota del parcial original desaprobado o no rendido.</w:t>
      </w:r>
    </w:p>
    <w:p>
      <w:pPr>
        <w:pStyle w:val="Normal"/>
        <w:jc w:val="both"/>
        <w:rPr>
          <w:color w:val="000000"/>
          <w:sz w:val="22"/>
          <w:szCs w:val="22"/>
        </w:rPr>
      </w:pPr>
      <w:r>
        <w:rPr>
          <w:color w:val="000000"/>
          <w:sz w:val="22"/>
          <w:szCs w:val="22"/>
        </w:rPr>
      </w:r>
    </w:p>
    <w:p>
      <w:pPr>
        <w:pStyle w:val="Normal"/>
        <w:jc w:val="both"/>
        <w:rPr/>
      </w:pPr>
      <w:r>
        <w:rPr>
          <w:color w:val="000000"/>
          <w:sz w:val="22"/>
          <w:szCs w:val="22"/>
        </w:rPr>
        <w:t>La corrección de las evaluaciones y trabajos prácticos escritos deberá efectuarse y ser puesta a disposición del/la estudiante en un plazo máximo de 3 (tres) semanas a partir de su realización o entrega. El examen será devuelto al/la estudiante con la corrección y calificación correspondientes, en tinta sin enmiendas ni tachaduras, y firma del/la docente. El/la estudiante deberá conservarlo en su poder hasta que la materia haya sido aprobada y conste en el Certificado Analítico.</w:t>
      </w:r>
    </w:p>
    <w:p>
      <w:pPr>
        <w:pStyle w:val="Normal"/>
        <w:jc w:val="both"/>
        <w:rPr>
          <w:color w:val="000000"/>
          <w:sz w:val="22"/>
          <w:szCs w:val="22"/>
        </w:rPr>
      </w:pPr>
      <w:r>
        <w:rPr>
          <w:color w:val="000000"/>
          <w:sz w:val="22"/>
          <w:szCs w:val="22"/>
        </w:rPr>
      </w:r>
    </w:p>
    <w:p>
      <w:pPr>
        <w:pStyle w:val="Normal"/>
        <w:jc w:val="both"/>
        <w:rPr/>
      </w:pPr>
      <w:r>
        <w:rPr>
          <w:color w:val="000000"/>
          <w:sz w:val="22"/>
          <w:szCs w:val="22"/>
        </w:rPr>
        <w:t>VIGENCIA DE LA REGULARIDAD:</w:t>
      </w:r>
    </w:p>
    <w:p>
      <w:pPr>
        <w:pStyle w:val="Normal"/>
        <w:jc w:val="both"/>
        <w:rPr/>
      </w:pPr>
      <w:r>
        <w:rPr>
          <w:color w:val="000000"/>
          <w:sz w:val="22"/>
          <w:szCs w:val="22"/>
        </w:rPr>
        <w:t xml:space="preserve">Durante la vigencia de la regularidad de la cursada de una materia, el/la estudiante podrá presentarse a examen final en 3 (tres) mesas examinadoras en 3 (tres) turnos alternativos no necesariamente consecutivos. Si no alcanzara la promoción en ninguna de ellas deberá volver a inscribirse y cursar la asignatura o rendirla en calidad de libre. En la tercera presentación el/la estudiante podrá optar por la prueba escrita u oral. </w:t>
      </w:r>
    </w:p>
    <w:p>
      <w:pPr>
        <w:pStyle w:val="Normal"/>
        <w:jc w:val="both"/>
        <w:rPr>
          <w:color w:val="000000"/>
          <w:sz w:val="22"/>
          <w:szCs w:val="22"/>
        </w:rPr>
      </w:pPr>
      <w:r>
        <w:rPr>
          <w:color w:val="000000"/>
          <w:sz w:val="22"/>
          <w:szCs w:val="22"/>
        </w:rPr>
      </w:r>
    </w:p>
    <w:p>
      <w:pPr>
        <w:pStyle w:val="Normal"/>
        <w:jc w:val="both"/>
        <w:rPr/>
      </w:pPr>
      <w:r>
        <w:rPr>
          <w:color w:val="000000"/>
          <w:sz w:val="22"/>
          <w:szCs w:val="22"/>
        </w:rPr>
        <w:t>A los fines de la instancia de EXAMEN FINAL, la vigencia de la regularidad de la materia será de 4 (cuatro) años. Cumplido este plazo el/la estudiante deberá volver a inscribirse para cursar o rendir en condición de libre.</w:t>
      </w:r>
    </w:p>
    <w:p>
      <w:pPr>
        <w:pStyle w:val="Normal"/>
        <w:jc w:val="both"/>
        <w:rPr>
          <w:color w:val="000000"/>
          <w:sz w:val="22"/>
          <w:szCs w:val="22"/>
        </w:rPr>
      </w:pPr>
      <w:r>
        <w:rPr>
          <w:color w:val="000000"/>
          <w:sz w:val="22"/>
          <w:szCs w:val="22"/>
        </w:rPr>
      </w:r>
    </w:p>
    <w:p>
      <w:pPr>
        <w:pStyle w:val="Normal"/>
        <w:jc w:val="both"/>
        <w:rPr/>
      </w:pPr>
      <w:r>
        <w:rPr>
          <w:color w:val="000000"/>
          <w:sz w:val="22"/>
          <w:szCs w:val="22"/>
        </w:rPr>
        <w:t>RÉGIMEN TRANSITORIO DE ASISTENCIA, REGULARIDAD Y MODALIDADES DE EVALUACIÓN DE MATERIAS: Quedan exceptuados/as de las condiciones para la Promoción Directa o con Examen Final los/as estudiantes que se encuentren cursando bajo el Régimen Transitorio de Asistencia, Regularidad y Modalidades de Evaluación de Materias (RTARMEM) aprobado por Res. (CD) Nº 1117/10.</w:t>
      </w:r>
    </w:p>
    <w:p>
      <w:pPr>
        <w:pStyle w:val="Normal"/>
        <w:jc w:val="both"/>
        <w:rPr>
          <w:color w:val="000000"/>
        </w:rPr>
      </w:pPr>
      <w:r>
        <w:rPr>
          <w:color w:val="000000"/>
        </w:rPr>
      </w:r>
    </w:p>
    <w:p>
      <w:pPr>
        <w:pStyle w:val="Normal"/>
        <w:tabs>
          <w:tab w:val="clear" w:pos="720"/>
          <w:tab w:val="left" w:pos="-720" w:leader="none"/>
        </w:tabs>
        <w:jc w:val="both"/>
        <w:rPr/>
      </w:pPr>
      <w:r>
        <w:rPr/>
      </w:r>
    </w:p>
    <w:p>
      <w:pPr>
        <w:pStyle w:val="Normal"/>
        <w:tabs>
          <w:tab w:val="clear" w:pos="720"/>
          <w:tab w:val="left" w:pos="-720" w:leader="none"/>
        </w:tabs>
        <w:jc w:val="both"/>
        <w:rPr/>
      </w:pPr>
      <w:r>
        <w:rPr/>
      </w:r>
    </w:p>
    <w:p>
      <w:pPr>
        <w:pStyle w:val="Normal"/>
        <w:tabs>
          <w:tab w:val="clear" w:pos="720"/>
          <w:tab w:val="left" w:pos="-720" w:leader="none"/>
        </w:tabs>
        <w:jc w:val="both"/>
        <w:rPr/>
      </w:pPr>
      <w:r>
        <w:rPr/>
      </w:r>
    </w:p>
    <w:p>
      <w:pPr>
        <w:pStyle w:val="Normal"/>
        <w:tabs>
          <w:tab w:val="clear" w:pos="720"/>
          <w:tab w:val="left" w:pos="-720" w:leader="none"/>
        </w:tabs>
        <w:jc w:val="both"/>
        <w:rPr>
          <w:b/>
          <w:b/>
          <w:u w:val="single"/>
        </w:rPr>
      </w:pPr>
      <w:r>
        <w:rPr>
          <w:b/>
          <w:u w:val="single"/>
        </w:rPr>
      </w:r>
    </w:p>
    <w:p>
      <w:pPr>
        <w:pStyle w:val="Normal"/>
        <w:tabs>
          <w:tab w:val="clear" w:pos="720"/>
          <w:tab w:val="left" w:pos="-720" w:leader="none"/>
        </w:tabs>
        <w:jc w:val="both"/>
        <w:rPr/>
      </w:pPr>
      <w:r>
        <w:rPr/>
      </w:r>
    </w:p>
    <w:p>
      <w:pPr>
        <w:pStyle w:val="Normal"/>
        <w:tabs>
          <w:tab w:val="clear" w:pos="720"/>
          <w:tab w:val="left" w:pos="-720" w:leader="none"/>
        </w:tabs>
        <w:jc w:val="both"/>
        <w:rPr/>
      </w:pPr>
      <w:r>
        <w:rPr/>
      </w:r>
    </w:p>
    <w:p>
      <w:pPr>
        <w:pStyle w:val="Normal"/>
        <w:tabs>
          <w:tab w:val="clear" w:pos="720"/>
          <w:tab w:val="left" w:pos="-720" w:leader="none"/>
        </w:tabs>
        <w:jc w:val="both"/>
        <w:rPr/>
      </w:pPr>
      <w:r>
        <w:rPr/>
      </w:r>
    </w:p>
    <w:p>
      <w:pPr>
        <w:pStyle w:val="Normal"/>
        <w:tabs>
          <w:tab w:val="clear" w:pos="720"/>
          <w:tab w:val="left" w:pos="-720" w:leader="none"/>
        </w:tabs>
        <w:jc w:val="both"/>
        <w:rPr/>
      </w:pPr>
      <w:r>
        <w:rPr/>
      </w:r>
    </w:p>
    <w:p>
      <w:pPr>
        <w:pStyle w:val="Normal"/>
        <w:tabs>
          <w:tab w:val="clear" w:pos="720"/>
          <w:tab w:val="left" w:pos="-720" w:leader="none"/>
        </w:tabs>
        <w:jc w:val="both"/>
        <w:rPr/>
      </w:pPr>
      <w:r>
        <w:rPr/>
      </w:r>
    </w:p>
    <w:p>
      <w:pPr>
        <w:pStyle w:val="Normal"/>
        <w:tabs>
          <w:tab w:val="clear" w:pos="720"/>
          <w:tab w:val="left" w:pos="-720" w:leader="none"/>
        </w:tabs>
        <w:jc w:val="both"/>
        <w:rPr/>
      </w:pPr>
      <w:r>
        <w:rPr/>
      </w:r>
    </w:p>
    <w:p>
      <w:pPr>
        <w:pStyle w:val="Normal"/>
        <w:tabs>
          <w:tab w:val="clear" w:pos="720"/>
          <w:tab w:val="left" w:pos="-720" w:leader="none"/>
        </w:tabs>
        <w:jc w:val="both"/>
        <w:rPr/>
      </w:pPr>
      <w:r>
        <w:rPr/>
      </w:r>
    </w:p>
    <w:p>
      <w:pPr>
        <w:pStyle w:val="Normal"/>
        <w:tabs>
          <w:tab w:val="clear" w:pos="720"/>
          <w:tab w:val="left" w:pos="-720" w:leader="none"/>
        </w:tabs>
        <w:jc w:val="both"/>
        <w:rPr/>
      </w:pPr>
      <w:r>
        <w:rPr/>
      </w:r>
    </w:p>
    <w:p>
      <w:pPr>
        <w:pStyle w:val="Normal"/>
        <w:tabs>
          <w:tab w:val="clear" w:pos="720"/>
          <w:tab w:val="left" w:pos="-720" w:leader="none"/>
        </w:tabs>
        <w:jc w:val="both"/>
        <w:rPr/>
      </w:pPr>
      <w:r>
        <w:rPr/>
      </w:r>
    </w:p>
    <w:p>
      <w:pPr>
        <w:pStyle w:val="Normal"/>
        <w:tabs>
          <w:tab w:val="clear" w:pos="720"/>
          <w:tab w:val="left" w:pos="-720" w:leader="none"/>
        </w:tabs>
        <w:jc w:val="both"/>
        <w:rPr/>
      </w:pPr>
      <w:r>
        <w:rPr/>
      </w:r>
    </w:p>
    <w:p>
      <w:pPr>
        <w:pStyle w:val="Normal"/>
        <w:tabs>
          <w:tab w:val="clear" w:pos="720"/>
          <w:tab w:val="left" w:pos="-720" w:leader="none"/>
        </w:tabs>
        <w:jc w:val="both"/>
        <w:rPr/>
      </w:pPr>
      <w:r>
        <w:rPr/>
      </w:r>
    </w:p>
    <w:p>
      <w:pPr>
        <w:pStyle w:val="Normal"/>
        <w:tabs>
          <w:tab w:val="clear" w:pos="720"/>
          <w:tab w:val="left" w:pos="-720" w:leader="none"/>
        </w:tabs>
        <w:jc w:val="right"/>
        <w:rPr/>
      </w:pPr>
      <w:r>
        <w:rPr/>
        <w:t>Sofía Irene Thisted</w:t>
      </w:r>
    </w:p>
    <w:p>
      <w:pPr>
        <w:pStyle w:val="Normal"/>
        <w:tabs>
          <w:tab w:val="clear" w:pos="720"/>
          <w:tab w:val="left" w:pos="-720" w:leader="none"/>
        </w:tabs>
        <w:jc w:val="right"/>
        <w:rPr/>
      </w:pPr>
      <w:r>
        <w:rPr/>
        <w:t>Profesora Adjunta</w:t>
      </w:r>
    </w:p>
    <w:p>
      <w:pPr>
        <w:pStyle w:val="Normal"/>
        <w:tabs>
          <w:tab w:val="clear" w:pos="720"/>
          <w:tab w:val="left" w:pos="-720" w:leader="none"/>
        </w:tabs>
        <w:jc w:val="both"/>
        <w:rPr/>
      </w:pPr>
      <w:r>
        <w:rPr/>
      </w:r>
    </w:p>
    <w:p>
      <w:pPr>
        <w:pStyle w:val="Normal"/>
        <w:tabs>
          <w:tab w:val="clear" w:pos="720"/>
          <w:tab w:val="left" w:pos="-720" w:leader="none"/>
        </w:tabs>
        <w:jc w:val="both"/>
        <w:rPr/>
      </w:pPr>
      <w:r>
        <w:rPr/>
      </w:r>
    </w:p>
    <w:p>
      <w:pPr>
        <w:pStyle w:val="Normal"/>
        <w:tabs>
          <w:tab w:val="clear" w:pos="720"/>
          <w:tab w:val="left" w:pos="-720" w:leader="none"/>
        </w:tabs>
        <w:jc w:val="both"/>
        <w:rPr/>
      </w:pPr>
      <w:r>
        <w:rPr/>
      </w:r>
    </w:p>
    <w:p>
      <w:pPr>
        <w:pStyle w:val="Normal"/>
        <w:tabs>
          <w:tab w:val="clear" w:pos="720"/>
          <w:tab w:val="left" w:pos="-720" w:leader="none"/>
        </w:tabs>
        <w:jc w:val="right"/>
        <w:rPr/>
      </w:pPr>
      <w:r>
        <w:rPr/>
      </w:r>
    </w:p>
    <w:sectPr>
      <w:footerReference w:type="default" r:id="rId6"/>
      <w:footnotePr>
        <w:numFmt w:val="decimal"/>
      </w:footnotePr>
      <w:type w:val="nextPage"/>
      <w:pgSz w:w="11906" w:h="16838"/>
      <w:pgMar w:left="1701" w:right="1701" w:header="0" w:top="1701" w:footer="720" w:bottom="1701" w:gutter="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aramond">
    <w:charset w:val="01"/>
    <w:family w:val="roman"/>
    <w:pitch w:val="variable"/>
  </w:font>
  <w:font w:name="Times New Roman">
    <w:charset w:val="01"/>
    <w:family w:val="roman"/>
    <w:pitch w:val="variable"/>
  </w:font>
  <w:font w:name="Liberation Sans">
    <w:altName w:val="Arial"/>
    <w:charset w:val="01"/>
    <w:family w:val="roman"/>
    <w:pitch w:val="variable"/>
  </w:font>
  <w:font w:name="Georgia">
    <w:charset w:val="01"/>
    <w:family w:val="roman"/>
    <w:pitch w:val="variable"/>
  </w:font>
  <w:font w:name="Noto Sans Symbols">
    <w:charset w:val="01"/>
    <w:family w:val="auto"/>
    <w:pitch w:val="default"/>
  </w:font>
  <w:font w:name="Courier New">
    <w:charset w:val="01"/>
    <w:family w:val="auto"/>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shd w:val="clear" w:fill="auto"/>
      <w:tabs>
        <w:tab w:val="clear" w:pos="720"/>
        <w:tab w:val="center" w:pos="4252" w:leader="none"/>
        <w:tab w:val="right" w:pos="8504" w:leader="none"/>
      </w:tabs>
      <w:spacing w:lineRule="auto" w:line="240" w:before="0" w:after="0"/>
      <w:ind w:left="0" w:right="0" w:hanging="0"/>
      <w:jc w:val="right"/>
      <w:rPr/>
    </w:pPr>
    <w:r>
      <w:rPr/>
      <w:fldChar w:fldCharType="begin"/>
    </w:r>
    <w:r>
      <w:rPr/>
      <w:instrText> PAGE </w:instrText>
    </w:r>
    <w:r>
      <w:rPr/>
      <w:fldChar w:fldCharType="separate"/>
    </w:r>
    <w:r>
      <w:rPr/>
      <w:t>14</w:t>
    </w:r>
    <w:r>
      <w:rPr/>
      <w:fldChar w:fldCharType="end"/>
    </w:r>
  </w:p>
  <w:p>
    <w:pPr>
      <w:pStyle w:val="Normal"/>
      <w:keepNext w:val="false"/>
      <w:keepLines w:val="false"/>
      <w:widowControl/>
      <w:shd w:val="clear" w:fill="auto"/>
      <w:tabs>
        <w:tab w:val="clear" w:pos="720"/>
        <w:tab w:val="center" w:pos="4252" w:leader="none"/>
        <w:tab w:val="right" w:pos="8504" w:leader="none"/>
      </w:tabs>
      <w:spacing w:lineRule="auto" w:line="240" w:before="0" w:after="70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
        <w:ind w:right="0" w:hanging="0"/>
        <w:jc w:val="both"/>
        <w:rPr/>
      </w:pPr>
      <w:r>
        <w:rPr>
          <w:rStyle w:val="Caracteresdenotaalpie"/>
        </w:rPr>
        <w:footnoteRef/>
      </w:r>
      <w:r>
        <w:rPr>
          <w:vertAlign w:val="superscript"/>
        </w:rPr>
        <w:tab/>
      </w:r>
      <w:r>
        <w:rPr>
          <w:sz w:val="20"/>
          <w:szCs w:val="20"/>
        </w:rPr>
        <w:t xml:space="preserve"> Los/as docentes interinos/as están sujetos a la designación que apruebe el Consejo Directivo para el ciclo lectivo correspondiente.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sz w:val="22"/>
        <w:u w:val="none"/>
        <w:rFonts w:ascii="Garamond" w:hAnsi="Garamond"/>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Noto Sans Symbols" w:hAnsi="Noto Sans Symbols" w:cs="Noto Sans Symbols" w:hint="default"/>
        <w:sz w:val="22"/>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8">
    <w:lvl w:ilvl="0">
      <w:start w:val="1"/>
      <w:numFmt w:val="decimal"/>
      <w:lvlText w:val="%1."/>
      <w:lvlJc w:val="left"/>
      <w:pPr>
        <w:ind w:left="720" w:hanging="360"/>
      </w:pPr>
      <w:rPr>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sz w:val="22"/>
        <w:u w:val="none"/>
        <w:rFonts w:ascii="Garamond" w:hAnsi="Garamond"/>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sz w:val="22"/>
        <w:u w:val="none"/>
        <w:b/>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ejaVu Sans" w:cs="FreeSans"/>
        <w:color w:val="00000A"/>
        <w:szCs w:val="24"/>
        <w:lang w:val="es-ES" w:eastAsia="zh-CN" w:bidi="hi-IN"/>
      </w:rPr>
    </w:rPrDefault>
    <w:pPrDefault>
      <w:pPr/>
    </w:pPrDefault>
  </w:docDefaults>
  <w:style w:type="paragraph" w:styleId="Normal">
    <w:name w:val="Normal"/>
    <w:qFormat/>
    <w:pPr>
      <w:widowControl w:val="false"/>
      <w:bidi w:val="0"/>
      <w:jc w:val="left"/>
    </w:pPr>
    <w:rPr>
      <w:rFonts w:ascii="Calibri" w:hAnsi="Calibri" w:eastAsia="DejaVu Sans" w:cs="FreeSans"/>
      <w:color w:val="00000A"/>
      <w:kern w:val="0"/>
      <w:sz w:val="24"/>
      <w:szCs w:val="24"/>
      <w:lang w:val="es-ES" w:eastAsia="zh-CN" w:bidi="hi-IN"/>
    </w:rPr>
  </w:style>
  <w:style w:type="paragraph" w:styleId="Ttulo1">
    <w:name w:val="Heading 1"/>
    <w:next w:val="Normal"/>
    <w:qFormat/>
    <w:pPr>
      <w:keepNext w:val="true"/>
      <w:keepLines/>
      <w:widowControl/>
      <w:bidi w:val="0"/>
      <w:spacing w:lineRule="auto" w:line="240" w:before="480" w:after="120"/>
      <w:jc w:val="left"/>
    </w:pPr>
    <w:rPr>
      <w:rFonts w:ascii="Calibri" w:hAnsi="Calibri" w:eastAsia="DejaVu Sans" w:cs="FreeSans"/>
      <w:b/>
      <w:color w:val="00000A"/>
      <w:kern w:val="0"/>
      <w:sz w:val="48"/>
      <w:szCs w:val="48"/>
      <w:lang w:val="es-ES" w:eastAsia="zh-CN" w:bidi="hi-IN"/>
    </w:rPr>
  </w:style>
  <w:style w:type="paragraph" w:styleId="Ttulo2">
    <w:name w:val="Heading 2"/>
    <w:next w:val="Normal"/>
    <w:qFormat/>
    <w:pPr>
      <w:keepNext w:val="true"/>
      <w:keepLines/>
      <w:widowControl/>
      <w:bidi w:val="0"/>
      <w:spacing w:lineRule="auto" w:line="240" w:before="360" w:after="80"/>
      <w:jc w:val="left"/>
    </w:pPr>
    <w:rPr>
      <w:rFonts w:ascii="Calibri" w:hAnsi="Calibri" w:eastAsia="DejaVu Sans" w:cs="FreeSans"/>
      <w:b/>
      <w:color w:val="00000A"/>
      <w:kern w:val="0"/>
      <w:sz w:val="36"/>
      <w:szCs w:val="36"/>
      <w:lang w:val="es-ES" w:eastAsia="zh-CN" w:bidi="hi-IN"/>
    </w:rPr>
  </w:style>
  <w:style w:type="paragraph" w:styleId="Ttulo3">
    <w:name w:val="Heading 3"/>
    <w:next w:val="Normal"/>
    <w:qFormat/>
    <w:pPr>
      <w:keepNext w:val="true"/>
      <w:keepLines/>
      <w:widowControl/>
      <w:bidi w:val="0"/>
      <w:spacing w:lineRule="auto" w:line="240" w:before="280" w:after="80"/>
      <w:jc w:val="left"/>
    </w:pPr>
    <w:rPr>
      <w:rFonts w:ascii="Calibri" w:hAnsi="Calibri" w:eastAsia="DejaVu Sans" w:cs="FreeSans"/>
      <w:b/>
      <w:color w:val="00000A"/>
      <w:kern w:val="0"/>
      <w:sz w:val="28"/>
      <w:szCs w:val="28"/>
      <w:lang w:val="es-ES" w:eastAsia="zh-CN" w:bidi="hi-IN"/>
    </w:rPr>
  </w:style>
  <w:style w:type="paragraph" w:styleId="Ttulo4">
    <w:name w:val="Heading 4"/>
    <w:next w:val="Normal"/>
    <w:qFormat/>
    <w:pPr>
      <w:keepNext w:val="true"/>
      <w:keepLines/>
      <w:widowControl/>
      <w:bidi w:val="0"/>
      <w:spacing w:lineRule="auto" w:line="240" w:before="240" w:after="40"/>
      <w:jc w:val="left"/>
    </w:pPr>
    <w:rPr>
      <w:rFonts w:ascii="Calibri" w:hAnsi="Calibri" w:eastAsia="DejaVu Sans" w:cs="FreeSans"/>
      <w:b/>
      <w:color w:val="00000A"/>
      <w:kern w:val="0"/>
      <w:sz w:val="24"/>
      <w:szCs w:val="24"/>
      <w:lang w:val="es-ES" w:eastAsia="zh-CN" w:bidi="hi-IN"/>
    </w:rPr>
  </w:style>
  <w:style w:type="paragraph" w:styleId="Ttulo5">
    <w:name w:val="Heading 5"/>
    <w:next w:val="Normal"/>
    <w:qFormat/>
    <w:pPr>
      <w:keepNext w:val="true"/>
      <w:widowControl/>
      <w:bidi w:val="0"/>
      <w:ind w:left="3600" w:hanging="360"/>
      <w:jc w:val="both"/>
    </w:pPr>
    <w:rPr>
      <w:rFonts w:ascii="Calibri" w:hAnsi="Calibri" w:eastAsia="DejaVu Sans" w:cs="FreeSans"/>
      <w:b/>
      <w:color w:val="00000A"/>
      <w:kern w:val="0"/>
      <w:sz w:val="24"/>
      <w:szCs w:val="24"/>
      <w:lang w:val="es-ES" w:eastAsia="zh-CN" w:bidi="hi-IN"/>
    </w:rPr>
  </w:style>
  <w:style w:type="paragraph" w:styleId="Ttulo6">
    <w:name w:val="Heading 6"/>
    <w:next w:val="Normal"/>
    <w:qFormat/>
    <w:pPr>
      <w:keepNext w:val="true"/>
      <w:keepLines/>
      <w:widowControl/>
      <w:bidi w:val="0"/>
      <w:spacing w:lineRule="auto" w:line="240" w:before="200" w:after="40"/>
      <w:jc w:val="left"/>
    </w:pPr>
    <w:rPr>
      <w:rFonts w:ascii="Calibri" w:hAnsi="Calibri" w:eastAsia="DejaVu Sans" w:cs="FreeSans"/>
      <w:b/>
      <w:color w:val="00000A"/>
      <w:kern w:val="0"/>
      <w:sz w:val="20"/>
      <w:szCs w:val="20"/>
      <w:lang w:val="es-ES" w:eastAsia="zh-CN" w:bidi="hi-IN"/>
    </w:rPr>
  </w:style>
  <w:style w:type="character" w:styleId="ListLabel1">
    <w:name w:val="ListLabel 1"/>
    <w:qFormat/>
    <w:rPr>
      <w:sz w:val="22"/>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ascii="Garamond" w:hAnsi="Garamond"/>
      <w:sz w:val="22"/>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sz w:val="22"/>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sz w:val="22"/>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sz w:val="22"/>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sz w:val="22"/>
      <w:u w:val="none"/>
    </w:rPr>
  </w:style>
  <w:style w:type="character" w:styleId="ListLabel47">
    <w:name w:val="ListLabel 47"/>
    <w:qFormat/>
    <w:rPr>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u w:val="none"/>
    </w:rPr>
  </w:style>
  <w:style w:type="character" w:styleId="ListLabel53">
    <w:name w:val="ListLabel 53"/>
    <w:qFormat/>
    <w:rPr>
      <w:u w:val="none"/>
    </w:rPr>
  </w:style>
  <w:style w:type="character" w:styleId="ListLabel54">
    <w:name w:val="ListLabel 54"/>
    <w:qFormat/>
    <w:rPr>
      <w:u w:val="none"/>
    </w:rPr>
  </w:style>
  <w:style w:type="character" w:styleId="ListLabel55">
    <w:name w:val="ListLabel 55"/>
    <w:qFormat/>
    <w:rPr>
      <w:rFonts w:ascii="Times New Roman" w:hAnsi="Times New Roman" w:eastAsia="Noto Sans Symbols" w:cs="Noto Sans Symbols"/>
      <w:sz w:val="22"/>
    </w:rPr>
  </w:style>
  <w:style w:type="character" w:styleId="ListLabel56">
    <w:name w:val="ListLabel 56"/>
    <w:qFormat/>
    <w:rPr>
      <w:rFonts w:eastAsia="Courier New" w:cs="Courier New"/>
    </w:rPr>
  </w:style>
  <w:style w:type="character" w:styleId="ListLabel57">
    <w:name w:val="ListLabel 57"/>
    <w:qFormat/>
    <w:rPr>
      <w:rFonts w:eastAsia="Noto Sans Symbols" w:cs="Noto Sans Symbols"/>
    </w:rPr>
  </w:style>
  <w:style w:type="character" w:styleId="ListLabel58">
    <w:name w:val="ListLabel 58"/>
    <w:qFormat/>
    <w:rPr>
      <w:rFonts w:eastAsia="Noto Sans Symbols" w:cs="Noto Sans Symbols"/>
    </w:rPr>
  </w:style>
  <w:style w:type="character" w:styleId="ListLabel59">
    <w:name w:val="ListLabel 59"/>
    <w:qFormat/>
    <w:rPr>
      <w:rFonts w:eastAsia="Courier New" w:cs="Courier New"/>
    </w:rPr>
  </w:style>
  <w:style w:type="character" w:styleId="ListLabel60">
    <w:name w:val="ListLabel 60"/>
    <w:qFormat/>
    <w:rPr>
      <w:rFonts w:eastAsia="Noto Sans Symbols" w:cs="Noto Sans Symbols"/>
    </w:rPr>
  </w:style>
  <w:style w:type="character" w:styleId="ListLabel61">
    <w:name w:val="ListLabel 61"/>
    <w:qFormat/>
    <w:rPr>
      <w:rFonts w:eastAsia="Noto Sans Symbols" w:cs="Noto Sans Symbols"/>
    </w:rPr>
  </w:style>
  <w:style w:type="character" w:styleId="ListLabel62">
    <w:name w:val="ListLabel 62"/>
    <w:qFormat/>
    <w:rPr>
      <w:rFonts w:eastAsia="Courier New" w:cs="Courier New"/>
    </w:rPr>
  </w:style>
  <w:style w:type="character" w:styleId="ListLabel63">
    <w:name w:val="ListLabel 63"/>
    <w:qFormat/>
    <w:rPr>
      <w:rFonts w:eastAsia="Noto Sans Symbols" w:cs="Noto Sans Symbols"/>
    </w:rPr>
  </w:style>
  <w:style w:type="character" w:styleId="ListLabel64">
    <w:name w:val="ListLabel 64"/>
    <w:qFormat/>
    <w:rPr>
      <w:sz w:val="22"/>
      <w:u w:val="none"/>
    </w:rPr>
  </w:style>
  <w:style w:type="character" w:styleId="ListLabel65">
    <w:name w:val="ListLabel 65"/>
    <w:qFormat/>
    <w:rPr>
      <w:u w:val="none"/>
    </w:rPr>
  </w:style>
  <w:style w:type="character" w:styleId="ListLabel66">
    <w:name w:val="ListLabel 66"/>
    <w:qFormat/>
    <w:rPr>
      <w:u w:val="none"/>
    </w:rPr>
  </w:style>
  <w:style w:type="character" w:styleId="ListLabel67">
    <w:name w:val="ListLabel 67"/>
    <w:qFormat/>
    <w:rPr>
      <w:u w:val="none"/>
    </w:rPr>
  </w:style>
  <w:style w:type="character" w:styleId="ListLabel68">
    <w:name w:val="ListLabel 68"/>
    <w:qFormat/>
    <w:rPr>
      <w:u w:val="none"/>
    </w:rPr>
  </w:style>
  <w:style w:type="character" w:styleId="ListLabel69">
    <w:name w:val="ListLabel 69"/>
    <w:qFormat/>
    <w:rPr>
      <w:u w:val="none"/>
    </w:rPr>
  </w:style>
  <w:style w:type="character" w:styleId="ListLabel70">
    <w:name w:val="ListLabel 70"/>
    <w:qFormat/>
    <w:rPr>
      <w:u w:val="none"/>
    </w:rPr>
  </w:style>
  <w:style w:type="character" w:styleId="ListLabel71">
    <w:name w:val="ListLabel 71"/>
    <w:qFormat/>
    <w:rPr>
      <w:u w:val="none"/>
    </w:rPr>
  </w:style>
  <w:style w:type="character" w:styleId="ListLabel72">
    <w:name w:val="ListLabel 72"/>
    <w:qFormat/>
    <w:rPr>
      <w:u w:val="none"/>
    </w:rPr>
  </w:style>
  <w:style w:type="character" w:styleId="ListLabel73">
    <w:name w:val="ListLabel 73"/>
    <w:qFormat/>
    <w:rPr>
      <w:sz w:val="22"/>
      <w:u w:val="none"/>
    </w:rPr>
  </w:style>
  <w:style w:type="character" w:styleId="ListLabel74">
    <w:name w:val="ListLabel 74"/>
    <w:qFormat/>
    <w:rPr>
      <w:u w:val="none"/>
    </w:rPr>
  </w:style>
  <w:style w:type="character" w:styleId="ListLabel75">
    <w:name w:val="ListLabel 75"/>
    <w:qFormat/>
    <w:rPr>
      <w:u w:val="none"/>
    </w:rPr>
  </w:style>
  <w:style w:type="character" w:styleId="ListLabel76">
    <w:name w:val="ListLabel 76"/>
    <w:qFormat/>
    <w:rPr>
      <w:u w:val="none"/>
    </w:rPr>
  </w:style>
  <w:style w:type="character" w:styleId="ListLabel77">
    <w:name w:val="ListLabel 77"/>
    <w:qFormat/>
    <w:rPr>
      <w:u w:val="none"/>
    </w:rPr>
  </w:style>
  <w:style w:type="character" w:styleId="ListLabel78">
    <w:name w:val="ListLabel 78"/>
    <w:qFormat/>
    <w:rPr>
      <w:u w:val="none"/>
    </w:rPr>
  </w:style>
  <w:style w:type="character" w:styleId="ListLabel79">
    <w:name w:val="ListLabel 79"/>
    <w:qFormat/>
    <w:rPr>
      <w:u w:val="none"/>
    </w:rPr>
  </w:style>
  <w:style w:type="character" w:styleId="ListLabel80">
    <w:name w:val="ListLabel 80"/>
    <w:qFormat/>
    <w:rPr>
      <w:u w:val="none"/>
    </w:rPr>
  </w:style>
  <w:style w:type="character" w:styleId="ListLabel81">
    <w:name w:val="ListLabel 81"/>
    <w:qFormat/>
    <w:rPr>
      <w:u w:val="none"/>
    </w:rPr>
  </w:style>
  <w:style w:type="character" w:styleId="ListLabel82">
    <w:name w:val="ListLabel 82"/>
    <w:qFormat/>
    <w:rPr>
      <w:sz w:val="22"/>
      <w:u w:val="none"/>
    </w:rPr>
  </w:style>
  <w:style w:type="character" w:styleId="ListLabel83">
    <w:name w:val="ListLabel 83"/>
    <w:qFormat/>
    <w:rPr>
      <w:u w:val="none"/>
    </w:rPr>
  </w:style>
  <w:style w:type="character" w:styleId="ListLabel84">
    <w:name w:val="ListLabel 84"/>
    <w:qFormat/>
    <w:rPr>
      <w:u w:val="none"/>
    </w:rPr>
  </w:style>
  <w:style w:type="character" w:styleId="ListLabel85">
    <w:name w:val="ListLabel 85"/>
    <w:qFormat/>
    <w:rPr>
      <w:u w:val="none"/>
    </w:rPr>
  </w:style>
  <w:style w:type="character" w:styleId="ListLabel86">
    <w:name w:val="ListLabel 86"/>
    <w:qFormat/>
    <w:rPr>
      <w:u w:val="none"/>
    </w:rPr>
  </w:style>
  <w:style w:type="character" w:styleId="ListLabel87">
    <w:name w:val="ListLabel 87"/>
    <w:qFormat/>
    <w:rPr>
      <w:u w:val="none"/>
    </w:rPr>
  </w:style>
  <w:style w:type="character" w:styleId="ListLabel88">
    <w:name w:val="ListLabel 88"/>
    <w:qFormat/>
    <w:rPr>
      <w:u w:val="none"/>
    </w:rPr>
  </w:style>
  <w:style w:type="character" w:styleId="ListLabel89">
    <w:name w:val="ListLabel 89"/>
    <w:qFormat/>
    <w:rPr>
      <w:u w:val="none"/>
    </w:rPr>
  </w:style>
  <w:style w:type="character" w:styleId="ListLabel90">
    <w:name w:val="ListLabel 90"/>
    <w:qFormat/>
    <w:rPr>
      <w:u w:val="none"/>
    </w:rPr>
  </w:style>
  <w:style w:type="character" w:styleId="ListLabel91">
    <w:name w:val="ListLabel 91"/>
    <w:qFormat/>
    <w:rPr>
      <w:sz w:val="22"/>
      <w:u w:val="none"/>
    </w:rPr>
  </w:style>
  <w:style w:type="character" w:styleId="ListLabel92">
    <w:name w:val="ListLabel 92"/>
    <w:qFormat/>
    <w:rPr>
      <w:u w:val="none"/>
    </w:rPr>
  </w:style>
  <w:style w:type="character" w:styleId="ListLabel93">
    <w:name w:val="ListLabel 93"/>
    <w:qFormat/>
    <w:rPr>
      <w:u w:val="none"/>
    </w:rPr>
  </w:style>
  <w:style w:type="character" w:styleId="ListLabel94">
    <w:name w:val="ListLabel 94"/>
    <w:qFormat/>
    <w:rPr>
      <w:u w:val="none"/>
    </w:rPr>
  </w:style>
  <w:style w:type="character" w:styleId="ListLabel95">
    <w:name w:val="ListLabel 95"/>
    <w:qFormat/>
    <w:rPr>
      <w:u w:val="none"/>
    </w:rPr>
  </w:style>
  <w:style w:type="character" w:styleId="ListLabel96">
    <w:name w:val="ListLabel 96"/>
    <w:qFormat/>
    <w:rPr>
      <w:u w:val="none"/>
    </w:rPr>
  </w:style>
  <w:style w:type="character" w:styleId="ListLabel97">
    <w:name w:val="ListLabel 97"/>
    <w:qFormat/>
    <w:rPr>
      <w:u w:val="none"/>
    </w:rPr>
  </w:style>
  <w:style w:type="character" w:styleId="ListLabel98">
    <w:name w:val="ListLabel 98"/>
    <w:qFormat/>
    <w:rPr>
      <w:u w:val="none"/>
    </w:rPr>
  </w:style>
  <w:style w:type="character" w:styleId="ListLabel99">
    <w:name w:val="ListLabel 99"/>
    <w:qFormat/>
    <w:rPr>
      <w:u w:val="none"/>
    </w:rPr>
  </w:style>
  <w:style w:type="character" w:styleId="ListLabel100">
    <w:name w:val="ListLabel 100"/>
    <w:qFormat/>
    <w:rPr>
      <w:sz w:val="22"/>
      <w:u w:val="none"/>
    </w:rPr>
  </w:style>
  <w:style w:type="character" w:styleId="ListLabel101">
    <w:name w:val="ListLabel 101"/>
    <w:qFormat/>
    <w:rPr>
      <w:u w:val="none"/>
    </w:rPr>
  </w:style>
  <w:style w:type="character" w:styleId="ListLabel102">
    <w:name w:val="ListLabel 102"/>
    <w:qFormat/>
    <w:rPr>
      <w:u w:val="none"/>
    </w:rPr>
  </w:style>
  <w:style w:type="character" w:styleId="ListLabel103">
    <w:name w:val="ListLabel 103"/>
    <w:qFormat/>
    <w:rPr>
      <w:u w:val="none"/>
    </w:rPr>
  </w:style>
  <w:style w:type="character" w:styleId="ListLabel104">
    <w:name w:val="ListLabel 104"/>
    <w:qFormat/>
    <w:rPr>
      <w:u w:val="none"/>
    </w:rPr>
  </w:style>
  <w:style w:type="character" w:styleId="ListLabel105">
    <w:name w:val="ListLabel 105"/>
    <w:qFormat/>
    <w:rPr>
      <w:u w:val="none"/>
    </w:rPr>
  </w:style>
  <w:style w:type="character" w:styleId="ListLabel106">
    <w:name w:val="ListLabel 106"/>
    <w:qFormat/>
    <w:rPr>
      <w:u w:val="none"/>
    </w:rPr>
  </w:style>
  <w:style w:type="character" w:styleId="ListLabel107">
    <w:name w:val="ListLabel 107"/>
    <w:qFormat/>
    <w:rPr>
      <w:u w:val="none"/>
    </w:rPr>
  </w:style>
  <w:style w:type="character" w:styleId="ListLabel108">
    <w:name w:val="ListLabel 108"/>
    <w:qFormat/>
    <w:rPr>
      <w:u w:val="none"/>
    </w:rPr>
  </w:style>
  <w:style w:type="character" w:styleId="ListLabel109">
    <w:name w:val="ListLabel 109"/>
    <w:qFormat/>
    <w:rPr>
      <w:rFonts w:ascii="Garamond" w:hAnsi="Garamond"/>
      <w:sz w:val="22"/>
      <w:u w:val="none"/>
    </w:rPr>
  </w:style>
  <w:style w:type="character" w:styleId="ListLabel110">
    <w:name w:val="ListLabel 110"/>
    <w:qFormat/>
    <w:rPr>
      <w:u w:val="none"/>
    </w:rPr>
  </w:style>
  <w:style w:type="character" w:styleId="ListLabel111">
    <w:name w:val="ListLabel 111"/>
    <w:qFormat/>
    <w:rPr>
      <w:u w:val="none"/>
    </w:rPr>
  </w:style>
  <w:style w:type="character" w:styleId="ListLabel112">
    <w:name w:val="ListLabel 112"/>
    <w:qFormat/>
    <w:rPr>
      <w:u w:val="none"/>
    </w:rPr>
  </w:style>
  <w:style w:type="character" w:styleId="ListLabel113">
    <w:name w:val="ListLabel 113"/>
    <w:qFormat/>
    <w:rPr>
      <w:u w:val="none"/>
    </w:rPr>
  </w:style>
  <w:style w:type="character" w:styleId="ListLabel114">
    <w:name w:val="ListLabel 114"/>
    <w:qFormat/>
    <w:rPr>
      <w:u w:val="none"/>
    </w:rPr>
  </w:style>
  <w:style w:type="character" w:styleId="ListLabel115">
    <w:name w:val="ListLabel 115"/>
    <w:qFormat/>
    <w:rPr>
      <w:u w:val="none"/>
    </w:rPr>
  </w:style>
  <w:style w:type="character" w:styleId="ListLabel116">
    <w:name w:val="ListLabel 116"/>
    <w:qFormat/>
    <w:rPr>
      <w:u w:val="none"/>
    </w:rPr>
  </w:style>
  <w:style w:type="character" w:styleId="ListLabel117">
    <w:name w:val="ListLabel 117"/>
    <w:qFormat/>
    <w:rPr>
      <w:u w:val="none"/>
    </w:rPr>
  </w:style>
  <w:style w:type="character" w:styleId="ListLabel118">
    <w:name w:val="ListLabel 118"/>
    <w:qFormat/>
    <w:rPr>
      <w:sz w:val="22"/>
      <w:u w:val="none"/>
    </w:rPr>
  </w:style>
  <w:style w:type="character" w:styleId="ListLabel119">
    <w:name w:val="ListLabel 119"/>
    <w:qFormat/>
    <w:rPr>
      <w:u w:val="none"/>
    </w:rPr>
  </w:style>
  <w:style w:type="character" w:styleId="ListLabel120">
    <w:name w:val="ListLabel 120"/>
    <w:qFormat/>
    <w:rPr>
      <w:u w:val="none"/>
    </w:rPr>
  </w:style>
  <w:style w:type="character" w:styleId="ListLabel121">
    <w:name w:val="ListLabel 121"/>
    <w:qFormat/>
    <w:rPr>
      <w:u w:val="none"/>
    </w:rPr>
  </w:style>
  <w:style w:type="character" w:styleId="ListLabel122">
    <w:name w:val="ListLabel 122"/>
    <w:qFormat/>
    <w:rPr>
      <w:u w:val="none"/>
    </w:rPr>
  </w:style>
  <w:style w:type="character" w:styleId="ListLabel123">
    <w:name w:val="ListLabel 123"/>
    <w:qFormat/>
    <w:rPr>
      <w:u w:val="none"/>
    </w:rPr>
  </w:style>
  <w:style w:type="character" w:styleId="ListLabel124">
    <w:name w:val="ListLabel 124"/>
    <w:qFormat/>
    <w:rPr>
      <w:u w:val="none"/>
    </w:rPr>
  </w:style>
  <w:style w:type="character" w:styleId="ListLabel125">
    <w:name w:val="ListLabel 125"/>
    <w:qFormat/>
    <w:rPr>
      <w:u w:val="none"/>
    </w:rPr>
  </w:style>
  <w:style w:type="character" w:styleId="ListLabel126">
    <w:name w:val="ListLabel 126"/>
    <w:qFormat/>
    <w:rPr>
      <w:u w:val="none"/>
    </w:rPr>
  </w:style>
  <w:style w:type="character" w:styleId="ListLabel127">
    <w:name w:val="ListLabel 127"/>
    <w:qFormat/>
    <w:rPr>
      <w:b/>
      <w:sz w:val="22"/>
      <w:u w:val="none"/>
    </w:rPr>
  </w:style>
  <w:style w:type="character" w:styleId="ListLabel128">
    <w:name w:val="ListLabel 128"/>
    <w:qFormat/>
    <w:rPr>
      <w:u w:val="none"/>
    </w:rPr>
  </w:style>
  <w:style w:type="character" w:styleId="ListLabel129">
    <w:name w:val="ListLabel 129"/>
    <w:qFormat/>
    <w:rPr>
      <w:u w:val="none"/>
    </w:rPr>
  </w:style>
  <w:style w:type="character" w:styleId="ListLabel130">
    <w:name w:val="ListLabel 130"/>
    <w:qFormat/>
    <w:rPr>
      <w:u w:val="none"/>
    </w:rPr>
  </w:style>
  <w:style w:type="character" w:styleId="ListLabel131">
    <w:name w:val="ListLabel 131"/>
    <w:qFormat/>
    <w:rPr>
      <w:u w:val="none"/>
    </w:rPr>
  </w:style>
  <w:style w:type="character" w:styleId="ListLabel132">
    <w:name w:val="ListLabel 132"/>
    <w:qFormat/>
    <w:rPr>
      <w:u w:val="none"/>
    </w:rPr>
  </w:style>
  <w:style w:type="character" w:styleId="ListLabel133">
    <w:name w:val="ListLabel 133"/>
    <w:qFormat/>
    <w:rPr>
      <w:u w:val="none"/>
    </w:rPr>
  </w:style>
  <w:style w:type="character" w:styleId="ListLabel134">
    <w:name w:val="ListLabel 134"/>
    <w:qFormat/>
    <w:rPr>
      <w:u w:val="none"/>
    </w:rPr>
  </w:style>
  <w:style w:type="character" w:styleId="ListLabel135">
    <w:name w:val="ListLabel 135"/>
    <w:qFormat/>
    <w:rPr>
      <w:u w:val="none"/>
    </w:rPr>
  </w:style>
  <w:style w:type="character" w:styleId="ListLabel136">
    <w:name w:val="ListLabel 136"/>
    <w:qFormat/>
    <w:rPr>
      <w:color w:val="000000"/>
      <w:sz w:val="22"/>
      <w:szCs w:val="22"/>
      <w:u w:val="single"/>
    </w:rPr>
  </w:style>
  <w:style w:type="character" w:styleId="EnlacedeInternet">
    <w:name w:val="Enlace de Internet"/>
    <w:rPr>
      <w:color w:val="000080"/>
      <w:u w:val="single"/>
      <w:lang w:val="zxx" w:eastAsia="zxx" w:bidi="zxx"/>
    </w:rPr>
  </w:style>
  <w:style w:type="character" w:styleId="ListLabel137">
    <w:name w:val="ListLabel 137"/>
    <w:qFormat/>
    <w:rPr>
      <w:color w:val="00000A"/>
      <w:sz w:val="22"/>
      <w:szCs w:val="22"/>
      <w:u w:val="single"/>
    </w:rPr>
  </w:style>
  <w:style w:type="character" w:styleId="Caracteresdenotaalpie">
    <w:name w:val="Caracteres de nota al pie"/>
    <w:qForma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character" w:styleId="ListLabel138">
    <w:name w:val="ListLabel 138"/>
    <w:qFormat/>
    <w:rPr>
      <w:sz w:val="22"/>
      <w:u w:val="none"/>
    </w:rPr>
  </w:style>
  <w:style w:type="character" w:styleId="ListLabel139">
    <w:name w:val="ListLabel 139"/>
    <w:qFormat/>
    <w:rPr>
      <w:u w:val="none"/>
    </w:rPr>
  </w:style>
  <w:style w:type="character" w:styleId="ListLabel140">
    <w:name w:val="ListLabel 140"/>
    <w:qFormat/>
    <w:rPr>
      <w:u w:val="none"/>
    </w:rPr>
  </w:style>
  <w:style w:type="character" w:styleId="ListLabel141">
    <w:name w:val="ListLabel 141"/>
    <w:qFormat/>
    <w:rPr>
      <w:u w:val="none"/>
    </w:rPr>
  </w:style>
  <w:style w:type="character" w:styleId="ListLabel142">
    <w:name w:val="ListLabel 142"/>
    <w:qFormat/>
    <w:rPr>
      <w:u w:val="none"/>
    </w:rPr>
  </w:style>
  <w:style w:type="character" w:styleId="ListLabel143">
    <w:name w:val="ListLabel 143"/>
    <w:qFormat/>
    <w:rPr>
      <w:u w:val="none"/>
    </w:rPr>
  </w:style>
  <w:style w:type="character" w:styleId="ListLabel144">
    <w:name w:val="ListLabel 144"/>
    <w:qFormat/>
    <w:rPr>
      <w:u w:val="none"/>
    </w:rPr>
  </w:style>
  <w:style w:type="character" w:styleId="ListLabel145">
    <w:name w:val="ListLabel 145"/>
    <w:qFormat/>
    <w:rPr>
      <w:u w:val="none"/>
    </w:rPr>
  </w:style>
  <w:style w:type="character" w:styleId="ListLabel146">
    <w:name w:val="ListLabel 146"/>
    <w:qFormat/>
    <w:rPr>
      <w:u w:val="none"/>
    </w:rPr>
  </w:style>
  <w:style w:type="character" w:styleId="ListLabel147">
    <w:name w:val="ListLabel 147"/>
    <w:qFormat/>
    <w:rPr>
      <w:rFonts w:ascii="Garamond" w:hAnsi="Garamond"/>
      <w:sz w:val="22"/>
      <w:u w:val="none"/>
    </w:rPr>
  </w:style>
  <w:style w:type="character" w:styleId="ListLabel148">
    <w:name w:val="ListLabel 148"/>
    <w:qFormat/>
    <w:rPr>
      <w:u w:val="none"/>
    </w:rPr>
  </w:style>
  <w:style w:type="character" w:styleId="ListLabel149">
    <w:name w:val="ListLabel 149"/>
    <w:qFormat/>
    <w:rPr>
      <w:u w:val="none"/>
    </w:rPr>
  </w:style>
  <w:style w:type="character" w:styleId="ListLabel150">
    <w:name w:val="ListLabel 150"/>
    <w:qFormat/>
    <w:rPr>
      <w:u w:val="none"/>
    </w:rPr>
  </w:style>
  <w:style w:type="character" w:styleId="ListLabel151">
    <w:name w:val="ListLabel 151"/>
    <w:qFormat/>
    <w:rPr>
      <w:u w:val="none"/>
    </w:rPr>
  </w:style>
  <w:style w:type="character" w:styleId="ListLabel152">
    <w:name w:val="ListLabel 152"/>
    <w:qFormat/>
    <w:rPr>
      <w:u w:val="none"/>
    </w:rPr>
  </w:style>
  <w:style w:type="character" w:styleId="ListLabel153">
    <w:name w:val="ListLabel 153"/>
    <w:qFormat/>
    <w:rPr>
      <w:u w:val="none"/>
    </w:rPr>
  </w:style>
  <w:style w:type="character" w:styleId="ListLabel154">
    <w:name w:val="ListLabel 154"/>
    <w:qFormat/>
    <w:rPr>
      <w:u w:val="none"/>
    </w:rPr>
  </w:style>
  <w:style w:type="character" w:styleId="ListLabel155">
    <w:name w:val="ListLabel 155"/>
    <w:qFormat/>
    <w:rPr>
      <w:u w:val="none"/>
    </w:rPr>
  </w:style>
  <w:style w:type="character" w:styleId="ListLabel156">
    <w:name w:val="ListLabel 156"/>
    <w:qFormat/>
    <w:rPr>
      <w:sz w:val="22"/>
      <w:u w:val="none"/>
    </w:rPr>
  </w:style>
  <w:style w:type="character" w:styleId="ListLabel157">
    <w:name w:val="ListLabel 157"/>
    <w:qFormat/>
    <w:rPr>
      <w:u w:val="none"/>
    </w:rPr>
  </w:style>
  <w:style w:type="character" w:styleId="ListLabel158">
    <w:name w:val="ListLabel 158"/>
    <w:qFormat/>
    <w:rPr>
      <w:u w:val="none"/>
    </w:rPr>
  </w:style>
  <w:style w:type="character" w:styleId="ListLabel159">
    <w:name w:val="ListLabel 159"/>
    <w:qFormat/>
    <w:rPr>
      <w:u w:val="none"/>
    </w:rPr>
  </w:style>
  <w:style w:type="character" w:styleId="ListLabel160">
    <w:name w:val="ListLabel 160"/>
    <w:qFormat/>
    <w:rPr>
      <w:u w:val="none"/>
    </w:rPr>
  </w:style>
  <w:style w:type="character" w:styleId="ListLabel161">
    <w:name w:val="ListLabel 161"/>
    <w:qFormat/>
    <w:rPr>
      <w:u w:val="none"/>
    </w:rPr>
  </w:style>
  <w:style w:type="character" w:styleId="ListLabel162">
    <w:name w:val="ListLabel 162"/>
    <w:qFormat/>
    <w:rPr>
      <w:u w:val="none"/>
    </w:rPr>
  </w:style>
  <w:style w:type="character" w:styleId="ListLabel163">
    <w:name w:val="ListLabel 163"/>
    <w:qFormat/>
    <w:rPr>
      <w:u w:val="none"/>
    </w:rPr>
  </w:style>
  <w:style w:type="character" w:styleId="ListLabel164">
    <w:name w:val="ListLabel 164"/>
    <w:qFormat/>
    <w:rPr>
      <w:u w:val="none"/>
    </w:rPr>
  </w:style>
  <w:style w:type="character" w:styleId="ListLabel165">
    <w:name w:val="ListLabel 165"/>
    <w:qFormat/>
    <w:rPr>
      <w:sz w:val="22"/>
      <w:u w:val="none"/>
    </w:rPr>
  </w:style>
  <w:style w:type="character" w:styleId="ListLabel166">
    <w:name w:val="ListLabel 166"/>
    <w:qFormat/>
    <w:rPr>
      <w:u w:val="none"/>
    </w:rPr>
  </w:style>
  <w:style w:type="character" w:styleId="ListLabel167">
    <w:name w:val="ListLabel 167"/>
    <w:qFormat/>
    <w:rPr>
      <w:u w:val="none"/>
    </w:rPr>
  </w:style>
  <w:style w:type="character" w:styleId="ListLabel168">
    <w:name w:val="ListLabel 168"/>
    <w:qFormat/>
    <w:rPr>
      <w:u w:val="none"/>
    </w:rPr>
  </w:style>
  <w:style w:type="character" w:styleId="ListLabel169">
    <w:name w:val="ListLabel 169"/>
    <w:qFormat/>
    <w:rPr>
      <w:u w:val="none"/>
    </w:rPr>
  </w:style>
  <w:style w:type="character" w:styleId="ListLabel170">
    <w:name w:val="ListLabel 170"/>
    <w:qFormat/>
    <w:rPr>
      <w:u w:val="none"/>
    </w:rPr>
  </w:style>
  <w:style w:type="character" w:styleId="ListLabel171">
    <w:name w:val="ListLabel 171"/>
    <w:qFormat/>
    <w:rPr>
      <w:u w:val="none"/>
    </w:rPr>
  </w:style>
  <w:style w:type="character" w:styleId="ListLabel172">
    <w:name w:val="ListLabel 172"/>
    <w:qFormat/>
    <w:rPr>
      <w:u w:val="none"/>
    </w:rPr>
  </w:style>
  <w:style w:type="character" w:styleId="ListLabel173">
    <w:name w:val="ListLabel 173"/>
    <w:qFormat/>
    <w:rPr>
      <w:u w:val="none"/>
    </w:rPr>
  </w:style>
  <w:style w:type="character" w:styleId="ListLabel174">
    <w:name w:val="ListLabel 174"/>
    <w:qFormat/>
    <w:rPr>
      <w:sz w:val="22"/>
      <w:u w:val="none"/>
    </w:rPr>
  </w:style>
  <w:style w:type="character" w:styleId="ListLabel175">
    <w:name w:val="ListLabel 175"/>
    <w:qFormat/>
    <w:rPr>
      <w:u w:val="none"/>
    </w:rPr>
  </w:style>
  <w:style w:type="character" w:styleId="ListLabel176">
    <w:name w:val="ListLabel 176"/>
    <w:qFormat/>
    <w:rPr>
      <w:u w:val="none"/>
    </w:rPr>
  </w:style>
  <w:style w:type="character" w:styleId="ListLabel177">
    <w:name w:val="ListLabel 177"/>
    <w:qFormat/>
    <w:rPr>
      <w:u w:val="none"/>
    </w:rPr>
  </w:style>
  <w:style w:type="character" w:styleId="ListLabel178">
    <w:name w:val="ListLabel 178"/>
    <w:qFormat/>
    <w:rPr>
      <w:u w:val="none"/>
    </w:rPr>
  </w:style>
  <w:style w:type="character" w:styleId="ListLabel179">
    <w:name w:val="ListLabel 179"/>
    <w:qFormat/>
    <w:rPr>
      <w:u w:val="none"/>
    </w:rPr>
  </w:style>
  <w:style w:type="character" w:styleId="ListLabel180">
    <w:name w:val="ListLabel 180"/>
    <w:qFormat/>
    <w:rPr>
      <w:u w:val="none"/>
    </w:rPr>
  </w:style>
  <w:style w:type="character" w:styleId="ListLabel181">
    <w:name w:val="ListLabel 181"/>
    <w:qFormat/>
    <w:rPr>
      <w:u w:val="none"/>
    </w:rPr>
  </w:style>
  <w:style w:type="character" w:styleId="ListLabel182">
    <w:name w:val="ListLabel 182"/>
    <w:qFormat/>
    <w:rPr>
      <w:u w:val="none"/>
    </w:rPr>
  </w:style>
  <w:style w:type="character" w:styleId="ListLabel183">
    <w:name w:val="ListLabel 183"/>
    <w:qFormat/>
    <w:rPr>
      <w:sz w:val="22"/>
      <w:u w:val="none"/>
    </w:rPr>
  </w:style>
  <w:style w:type="character" w:styleId="ListLabel184">
    <w:name w:val="ListLabel 184"/>
    <w:qFormat/>
    <w:rPr>
      <w:u w:val="none"/>
    </w:rPr>
  </w:style>
  <w:style w:type="character" w:styleId="ListLabel185">
    <w:name w:val="ListLabel 185"/>
    <w:qFormat/>
    <w:rPr>
      <w:u w:val="none"/>
    </w:rPr>
  </w:style>
  <w:style w:type="character" w:styleId="ListLabel186">
    <w:name w:val="ListLabel 186"/>
    <w:qFormat/>
    <w:rPr>
      <w:u w:val="none"/>
    </w:rPr>
  </w:style>
  <w:style w:type="character" w:styleId="ListLabel187">
    <w:name w:val="ListLabel 187"/>
    <w:qFormat/>
    <w:rPr>
      <w:u w:val="none"/>
    </w:rPr>
  </w:style>
  <w:style w:type="character" w:styleId="ListLabel188">
    <w:name w:val="ListLabel 188"/>
    <w:qFormat/>
    <w:rPr>
      <w:u w:val="none"/>
    </w:rPr>
  </w:style>
  <w:style w:type="character" w:styleId="ListLabel189">
    <w:name w:val="ListLabel 189"/>
    <w:qFormat/>
    <w:rPr>
      <w:u w:val="none"/>
    </w:rPr>
  </w:style>
  <w:style w:type="character" w:styleId="ListLabel190">
    <w:name w:val="ListLabel 190"/>
    <w:qFormat/>
    <w:rPr>
      <w:u w:val="none"/>
    </w:rPr>
  </w:style>
  <w:style w:type="character" w:styleId="ListLabel191">
    <w:name w:val="ListLabel 191"/>
    <w:qFormat/>
    <w:rPr>
      <w:u w:val="none"/>
    </w:rPr>
  </w:style>
  <w:style w:type="character" w:styleId="ListLabel192">
    <w:name w:val="ListLabel 192"/>
    <w:qFormat/>
    <w:rPr>
      <w:rFonts w:ascii="Times New Roman" w:hAnsi="Times New Roman" w:cs="Noto Sans Symbols"/>
      <w:sz w:val="22"/>
    </w:rPr>
  </w:style>
  <w:style w:type="character" w:styleId="ListLabel193">
    <w:name w:val="ListLabel 193"/>
    <w:qFormat/>
    <w:rPr>
      <w:rFonts w:cs="Courier New"/>
    </w:rPr>
  </w:style>
  <w:style w:type="character" w:styleId="ListLabel194">
    <w:name w:val="ListLabel 194"/>
    <w:qFormat/>
    <w:rPr>
      <w:rFonts w:cs="Noto Sans Symbols"/>
    </w:rPr>
  </w:style>
  <w:style w:type="character" w:styleId="ListLabel195">
    <w:name w:val="ListLabel 195"/>
    <w:qFormat/>
    <w:rPr>
      <w:rFonts w:cs="Noto Sans Symbols"/>
    </w:rPr>
  </w:style>
  <w:style w:type="character" w:styleId="ListLabel196">
    <w:name w:val="ListLabel 196"/>
    <w:qFormat/>
    <w:rPr>
      <w:rFonts w:cs="Courier New"/>
    </w:rPr>
  </w:style>
  <w:style w:type="character" w:styleId="ListLabel197">
    <w:name w:val="ListLabel 197"/>
    <w:qFormat/>
    <w:rPr>
      <w:rFonts w:cs="Noto Sans Symbols"/>
    </w:rPr>
  </w:style>
  <w:style w:type="character" w:styleId="ListLabel198">
    <w:name w:val="ListLabel 198"/>
    <w:qFormat/>
    <w:rPr>
      <w:rFonts w:cs="Noto Sans Symbols"/>
    </w:rPr>
  </w:style>
  <w:style w:type="character" w:styleId="ListLabel199">
    <w:name w:val="ListLabel 199"/>
    <w:qFormat/>
    <w:rPr>
      <w:rFonts w:cs="Courier New"/>
    </w:rPr>
  </w:style>
  <w:style w:type="character" w:styleId="ListLabel200">
    <w:name w:val="ListLabel 200"/>
    <w:qFormat/>
    <w:rPr>
      <w:rFonts w:cs="Noto Sans Symbols"/>
    </w:rPr>
  </w:style>
  <w:style w:type="character" w:styleId="ListLabel201">
    <w:name w:val="ListLabel 201"/>
    <w:qFormat/>
    <w:rPr>
      <w:sz w:val="22"/>
      <w:u w:val="none"/>
    </w:rPr>
  </w:style>
  <w:style w:type="character" w:styleId="ListLabel202">
    <w:name w:val="ListLabel 202"/>
    <w:qFormat/>
    <w:rPr>
      <w:u w:val="none"/>
    </w:rPr>
  </w:style>
  <w:style w:type="character" w:styleId="ListLabel203">
    <w:name w:val="ListLabel 203"/>
    <w:qFormat/>
    <w:rPr>
      <w:u w:val="none"/>
    </w:rPr>
  </w:style>
  <w:style w:type="character" w:styleId="ListLabel204">
    <w:name w:val="ListLabel 204"/>
    <w:qFormat/>
    <w:rPr>
      <w:u w:val="none"/>
    </w:rPr>
  </w:style>
  <w:style w:type="character" w:styleId="ListLabel205">
    <w:name w:val="ListLabel 205"/>
    <w:qFormat/>
    <w:rPr>
      <w:u w:val="none"/>
    </w:rPr>
  </w:style>
  <w:style w:type="character" w:styleId="ListLabel206">
    <w:name w:val="ListLabel 206"/>
    <w:qFormat/>
    <w:rPr>
      <w:u w:val="none"/>
    </w:rPr>
  </w:style>
  <w:style w:type="character" w:styleId="ListLabel207">
    <w:name w:val="ListLabel 207"/>
    <w:qFormat/>
    <w:rPr>
      <w:u w:val="none"/>
    </w:rPr>
  </w:style>
  <w:style w:type="character" w:styleId="ListLabel208">
    <w:name w:val="ListLabel 208"/>
    <w:qFormat/>
    <w:rPr>
      <w:u w:val="none"/>
    </w:rPr>
  </w:style>
  <w:style w:type="character" w:styleId="ListLabel209">
    <w:name w:val="ListLabel 209"/>
    <w:qFormat/>
    <w:rPr>
      <w:u w:val="none"/>
    </w:rPr>
  </w:style>
  <w:style w:type="character" w:styleId="ListLabel210">
    <w:name w:val="ListLabel 210"/>
    <w:qFormat/>
    <w:rPr>
      <w:sz w:val="22"/>
      <w:u w:val="none"/>
    </w:rPr>
  </w:style>
  <w:style w:type="character" w:styleId="ListLabel211">
    <w:name w:val="ListLabel 211"/>
    <w:qFormat/>
    <w:rPr>
      <w:u w:val="none"/>
    </w:rPr>
  </w:style>
  <w:style w:type="character" w:styleId="ListLabel212">
    <w:name w:val="ListLabel 212"/>
    <w:qFormat/>
    <w:rPr>
      <w:u w:val="none"/>
    </w:rPr>
  </w:style>
  <w:style w:type="character" w:styleId="ListLabel213">
    <w:name w:val="ListLabel 213"/>
    <w:qFormat/>
    <w:rPr>
      <w:u w:val="none"/>
    </w:rPr>
  </w:style>
  <w:style w:type="character" w:styleId="ListLabel214">
    <w:name w:val="ListLabel 214"/>
    <w:qFormat/>
    <w:rPr>
      <w:u w:val="none"/>
    </w:rPr>
  </w:style>
  <w:style w:type="character" w:styleId="ListLabel215">
    <w:name w:val="ListLabel 215"/>
    <w:qFormat/>
    <w:rPr>
      <w:u w:val="none"/>
    </w:rPr>
  </w:style>
  <w:style w:type="character" w:styleId="ListLabel216">
    <w:name w:val="ListLabel 216"/>
    <w:qFormat/>
    <w:rPr>
      <w:u w:val="none"/>
    </w:rPr>
  </w:style>
  <w:style w:type="character" w:styleId="ListLabel217">
    <w:name w:val="ListLabel 217"/>
    <w:qFormat/>
    <w:rPr>
      <w:u w:val="none"/>
    </w:rPr>
  </w:style>
  <w:style w:type="character" w:styleId="ListLabel218">
    <w:name w:val="ListLabel 218"/>
    <w:qFormat/>
    <w:rPr>
      <w:u w:val="none"/>
    </w:rPr>
  </w:style>
  <w:style w:type="character" w:styleId="ListLabel219">
    <w:name w:val="ListLabel 219"/>
    <w:qFormat/>
    <w:rPr>
      <w:sz w:val="22"/>
      <w:u w:val="none"/>
    </w:rPr>
  </w:style>
  <w:style w:type="character" w:styleId="ListLabel220">
    <w:name w:val="ListLabel 220"/>
    <w:qFormat/>
    <w:rPr>
      <w:u w:val="none"/>
    </w:rPr>
  </w:style>
  <w:style w:type="character" w:styleId="ListLabel221">
    <w:name w:val="ListLabel 221"/>
    <w:qFormat/>
    <w:rPr>
      <w:u w:val="none"/>
    </w:rPr>
  </w:style>
  <w:style w:type="character" w:styleId="ListLabel222">
    <w:name w:val="ListLabel 222"/>
    <w:qFormat/>
    <w:rPr>
      <w:u w:val="none"/>
    </w:rPr>
  </w:style>
  <w:style w:type="character" w:styleId="ListLabel223">
    <w:name w:val="ListLabel 223"/>
    <w:qFormat/>
    <w:rPr>
      <w:u w:val="none"/>
    </w:rPr>
  </w:style>
  <w:style w:type="character" w:styleId="ListLabel224">
    <w:name w:val="ListLabel 224"/>
    <w:qFormat/>
    <w:rPr>
      <w:u w:val="none"/>
    </w:rPr>
  </w:style>
  <w:style w:type="character" w:styleId="ListLabel225">
    <w:name w:val="ListLabel 225"/>
    <w:qFormat/>
    <w:rPr>
      <w:u w:val="none"/>
    </w:rPr>
  </w:style>
  <w:style w:type="character" w:styleId="ListLabel226">
    <w:name w:val="ListLabel 226"/>
    <w:qFormat/>
    <w:rPr>
      <w:u w:val="none"/>
    </w:rPr>
  </w:style>
  <w:style w:type="character" w:styleId="ListLabel227">
    <w:name w:val="ListLabel 227"/>
    <w:qFormat/>
    <w:rPr>
      <w:u w:val="none"/>
    </w:rPr>
  </w:style>
  <w:style w:type="character" w:styleId="ListLabel228">
    <w:name w:val="ListLabel 228"/>
    <w:qFormat/>
    <w:rPr>
      <w:sz w:val="22"/>
      <w:u w:val="none"/>
    </w:rPr>
  </w:style>
  <w:style w:type="character" w:styleId="ListLabel229">
    <w:name w:val="ListLabel 229"/>
    <w:qFormat/>
    <w:rPr>
      <w:u w:val="none"/>
    </w:rPr>
  </w:style>
  <w:style w:type="character" w:styleId="ListLabel230">
    <w:name w:val="ListLabel 230"/>
    <w:qFormat/>
    <w:rPr>
      <w:u w:val="none"/>
    </w:rPr>
  </w:style>
  <w:style w:type="character" w:styleId="ListLabel231">
    <w:name w:val="ListLabel 231"/>
    <w:qFormat/>
    <w:rPr>
      <w:u w:val="none"/>
    </w:rPr>
  </w:style>
  <w:style w:type="character" w:styleId="ListLabel232">
    <w:name w:val="ListLabel 232"/>
    <w:qFormat/>
    <w:rPr>
      <w:u w:val="none"/>
    </w:rPr>
  </w:style>
  <w:style w:type="character" w:styleId="ListLabel233">
    <w:name w:val="ListLabel 233"/>
    <w:qFormat/>
    <w:rPr>
      <w:u w:val="none"/>
    </w:rPr>
  </w:style>
  <w:style w:type="character" w:styleId="ListLabel234">
    <w:name w:val="ListLabel 234"/>
    <w:qFormat/>
    <w:rPr>
      <w:u w:val="none"/>
    </w:rPr>
  </w:style>
  <w:style w:type="character" w:styleId="ListLabel235">
    <w:name w:val="ListLabel 235"/>
    <w:qFormat/>
    <w:rPr>
      <w:u w:val="none"/>
    </w:rPr>
  </w:style>
  <w:style w:type="character" w:styleId="ListLabel236">
    <w:name w:val="ListLabel 236"/>
    <w:qFormat/>
    <w:rPr>
      <w:u w:val="none"/>
    </w:rPr>
  </w:style>
  <w:style w:type="character" w:styleId="ListLabel237">
    <w:name w:val="ListLabel 237"/>
    <w:qFormat/>
    <w:rPr>
      <w:sz w:val="22"/>
      <w:u w:val="none"/>
    </w:rPr>
  </w:style>
  <w:style w:type="character" w:styleId="ListLabel238">
    <w:name w:val="ListLabel 238"/>
    <w:qFormat/>
    <w:rPr>
      <w:u w:val="none"/>
    </w:rPr>
  </w:style>
  <w:style w:type="character" w:styleId="ListLabel239">
    <w:name w:val="ListLabel 239"/>
    <w:qFormat/>
    <w:rPr>
      <w:u w:val="none"/>
    </w:rPr>
  </w:style>
  <w:style w:type="character" w:styleId="ListLabel240">
    <w:name w:val="ListLabel 240"/>
    <w:qFormat/>
    <w:rPr>
      <w:u w:val="none"/>
    </w:rPr>
  </w:style>
  <w:style w:type="character" w:styleId="ListLabel241">
    <w:name w:val="ListLabel 241"/>
    <w:qFormat/>
    <w:rPr>
      <w:u w:val="none"/>
    </w:rPr>
  </w:style>
  <w:style w:type="character" w:styleId="ListLabel242">
    <w:name w:val="ListLabel 242"/>
    <w:qFormat/>
    <w:rPr>
      <w:u w:val="none"/>
    </w:rPr>
  </w:style>
  <w:style w:type="character" w:styleId="ListLabel243">
    <w:name w:val="ListLabel 243"/>
    <w:qFormat/>
    <w:rPr>
      <w:u w:val="none"/>
    </w:rPr>
  </w:style>
  <w:style w:type="character" w:styleId="ListLabel244">
    <w:name w:val="ListLabel 244"/>
    <w:qFormat/>
    <w:rPr>
      <w:u w:val="none"/>
    </w:rPr>
  </w:style>
  <w:style w:type="character" w:styleId="ListLabel245">
    <w:name w:val="ListLabel 245"/>
    <w:qFormat/>
    <w:rPr>
      <w:u w:val="none"/>
    </w:rPr>
  </w:style>
  <w:style w:type="character" w:styleId="ListLabel246">
    <w:name w:val="ListLabel 246"/>
    <w:qFormat/>
    <w:rPr>
      <w:rFonts w:ascii="Garamond" w:hAnsi="Garamond"/>
      <w:sz w:val="22"/>
      <w:u w:val="none"/>
    </w:rPr>
  </w:style>
  <w:style w:type="character" w:styleId="ListLabel247">
    <w:name w:val="ListLabel 247"/>
    <w:qFormat/>
    <w:rPr>
      <w:u w:val="none"/>
    </w:rPr>
  </w:style>
  <w:style w:type="character" w:styleId="ListLabel248">
    <w:name w:val="ListLabel 248"/>
    <w:qFormat/>
    <w:rPr>
      <w:u w:val="none"/>
    </w:rPr>
  </w:style>
  <w:style w:type="character" w:styleId="ListLabel249">
    <w:name w:val="ListLabel 249"/>
    <w:qFormat/>
    <w:rPr>
      <w:u w:val="none"/>
    </w:rPr>
  </w:style>
  <w:style w:type="character" w:styleId="ListLabel250">
    <w:name w:val="ListLabel 250"/>
    <w:qFormat/>
    <w:rPr>
      <w:u w:val="none"/>
    </w:rPr>
  </w:style>
  <w:style w:type="character" w:styleId="ListLabel251">
    <w:name w:val="ListLabel 251"/>
    <w:qFormat/>
    <w:rPr>
      <w:u w:val="none"/>
    </w:rPr>
  </w:style>
  <w:style w:type="character" w:styleId="ListLabel252">
    <w:name w:val="ListLabel 252"/>
    <w:qFormat/>
    <w:rPr>
      <w:u w:val="none"/>
    </w:rPr>
  </w:style>
  <w:style w:type="character" w:styleId="ListLabel253">
    <w:name w:val="ListLabel 253"/>
    <w:qFormat/>
    <w:rPr>
      <w:u w:val="none"/>
    </w:rPr>
  </w:style>
  <w:style w:type="character" w:styleId="ListLabel254">
    <w:name w:val="ListLabel 254"/>
    <w:qFormat/>
    <w:rPr>
      <w:u w:val="none"/>
    </w:rPr>
  </w:style>
  <w:style w:type="character" w:styleId="ListLabel255">
    <w:name w:val="ListLabel 255"/>
    <w:qFormat/>
    <w:rPr>
      <w:sz w:val="22"/>
      <w:u w:val="none"/>
    </w:rPr>
  </w:style>
  <w:style w:type="character" w:styleId="ListLabel256">
    <w:name w:val="ListLabel 256"/>
    <w:qFormat/>
    <w:rPr>
      <w:u w:val="none"/>
    </w:rPr>
  </w:style>
  <w:style w:type="character" w:styleId="ListLabel257">
    <w:name w:val="ListLabel 257"/>
    <w:qFormat/>
    <w:rPr>
      <w:u w:val="none"/>
    </w:rPr>
  </w:style>
  <w:style w:type="character" w:styleId="ListLabel258">
    <w:name w:val="ListLabel 258"/>
    <w:qFormat/>
    <w:rPr>
      <w:u w:val="none"/>
    </w:rPr>
  </w:style>
  <w:style w:type="character" w:styleId="ListLabel259">
    <w:name w:val="ListLabel 259"/>
    <w:qFormat/>
    <w:rPr>
      <w:u w:val="none"/>
    </w:rPr>
  </w:style>
  <w:style w:type="character" w:styleId="ListLabel260">
    <w:name w:val="ListLabel 260"/>
    <w:qFormat/>
    <w:rPr>
      <w:u w:val="none"/>
    </w:rPr>
  </w:style>
  <w:style w:type="character" w:styleId="ListLabel261">
    <w:name w:val="ListLabel 261"/>
    <w:qFormat/>
    <w:rPr>
      <w:u w:val="none"/>
    </w:rPr>
  </w:style>
  <w:style w:type="character" w:styleId="ListLabel262">
    <w:name w:val="ListLabel 262"/>
    <w:qFormat/>
    <w:rPr>
      <w:u w:val="none"/>
    </w:rPr>
  </w:style>
  <w:style w:type="character" w:styleId="ListLabel263">
    <w:name w:val="ListLabel 263"/>
    <w:qFormat/>
    <w:rPr>
      <w:u w:val="none"/>
    </w:rPr>
  </w:style>
  <w:style w:type="character" w:styleId="ListLabel264">
    <w:name w:val="ListLabel 264"/>
    <w:qFormat/>
    <w:rPr>
      <w:b/>
      <w:sz w:val="22"/>
      <w:u w:val="none"/>
    </w:rPr>
  </w:style>
  <w:style w:type="character" w:styleId="ListLabel265">
    <w:name w:val="ListLabel 265"/>
    <w:qFormat/>
    <w:rPr>
      <w:u w:val="none"/>
    </w:rPr>
  </w:style>
  <w:style w:type="character" w:styleId="ListLabel266">
    <w:name w:val="ListLabel 266"/>
    <w:qFormat/>
    <w:rPr>
      <w:u w:val="none"/>
    </w:rPr>
  </w:style>
  <w:style w:type="character" w:styleId="ListLabel267">
    <w:name w:val="ListLabel 267"/>
    <w:qFormat/>
    <w:rPr>
      <w:u w:val="none"/>
    </w:rPr>
  </w:style>
  <w:style w:type="character" w:styleId="ListLabel268">
    <w:name w:val="ListLabel 268"/>
    <w:qFormat/>
    <w:rPr>
      <w:u w:val="none"/>
    </w:rPr>
  </w:style>
  <w:style w:type="character" w:styleId="ListLabel269">
    <w:name w:val="ListLabel 269"/>
    <w:qFormat/>
    <w:rPr>
      <w:u w:val="none"/>
    </w:rPr>
  </w:style>
  <w:style w:type="character" w:styleId="ListLabel270">
    <w:name w:val="ListLabel 270"/>
    <w:qFormat/>
    <w:rPr>
      <w:u w:val="none"/>
    </w:rPr>
  </w:style>
  <w:style w:type="character" w:styleId="ListLabel271">
    <w:name w:val="ListLabel 271"/>
    <w:qFormat/>
    <w:rPr>
      <w:u w:val="none"/>
    </w:rPr>
  </w:style>
  <w:style w:type="character" w:styleId="ListLabel272">
    <w:name w:val="ListLabel 272"/>
    <w:qFormat/>
    <w:rPr>
      <w:u w:val="none"/>
    </w:rPr>
  </w:style>
  <w:style w:type="character" w:styleId="ListLabel273">
    <w:name w:val="ListLabel 273"/>
    <w:qFormat/>
    <w:rPr>
      <w:color w:val="000000"/>
      <w:sz w:val="22"/>
      <w:szCs w:val="22"/>
      <w:u w:val="single"/>
    </w:rPr>
  </w:style>
  <w:style w:type="character" w:styleId="ListLabel274">
    <w:name w:val="ListLabel 274"/>
    <w:qFormat/>
    <w:rPr>
      <w:color w:val="00000A"/>
      <w:sz w:val="22"/>
      <w:szCs w:val="22"/>
      <w:u w:val="single"/>
    </w:rPr>
  </w:style>
  <w:style w:type="paragraph" w:styleId="Ttulo">
    <w:name w:val="Título"/>
    <w:basedOn w:val="Normal"/>
    <w:next w:val="Cuerpodetexto"/>
    <w:qFormat/>
    <w:pPr>
      <w:keepNext w:val="true"/>
      <w:spacing w:before="240" w:after="120"/>
    </w:pPr>
    <w:rPr>
      <w:rFonts w:ascii="Liberation Sans" w:hAnsi="Liberation Sans" w:eastAsia="DejaVu Sans" w:cs="Free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LOnormal" w:default="1">
    <w:name w:val="LO-normal"/>
    <w:qFormat/>
    <w:pPr>
      <w:widowControl/>
      <w:bidi w:val="0"/>
      <w:jc w:val="left"/>
    </w:pPr>
    <w:rPr>
      <w:rFonts w:ascii="Calibri" w:hAnsi="Calibri" w:eastAsia="DejaVu Sans" w:cs="FreeSans"/>
      <w:color w:val="00000A"/>
      <w:kern w:val="0"/>
      <w:sz w:val="24"/>
      <w:szCs w:val="24"/>
      <w:lang w:val="es-ES" w:eastAsia="zh-CN" w:bidi="hi-IN"/>
    </w:rPr>
  </w:style>
  <w:style w:type="paragraph" w:styleId="Titular">
    <w:name w:val="Title"/>
    <w:basedOn w:val="LOnormal"/>
    <w:next w:val="Normal"/>
    <w:qFormat/>
    <w:pPr>
      <w:keepNext w:val="true"/>
      <w:keepLines/>
      <w:spacing w:lineRule="auto" w:line="240" w:before="480" w:after="120"/>
    </w:pPr>
    <w:rPr>
      <w:b/>
      <w:sz w:val="72"/>
      <w:szCs w:val="72"/>
    </w:rPr>
  </w:style>
  <w:style w:type="paragraph" w:styleId="Subttulo">
    <w:name w:val="Subtitle"/>
    <w:basedOn w:val="LOnormal"/>
    <w:next w:val="Normal"/>
    <w:qFormat/>
    <w:pPr>
      <w:keepNext w:val="true"/>
      <w:keepLines/>
      <w:spacing w:lineRule="auto" w:line="240" w:before="360" w:after="80"/>
    </w:pPr>
    <w:rPr>
      <w:rFonts w:ascii="Georgia" w:hAnsi="Georgia" w:eastAsia="Georgia" w:cs="Georgia"/>
      <w:i/>
      <w:color w:val="666666"/>
      <w:sz w:val="48"/>
      <w:szCs w:val="48"/>
    </w:rPr>
  </w:style>
  <w:style w:type="paragraph" w:styleId="Contenidodelmarco">
    <w:name w:val="Contenido del marco"/>
    <w:basedOn w:val="Normal"/>
    <w:qFormat/>
    <w:pPr/>
    <w:rPr/>
  </w:style>
  <w:style w:type="paragraph" w:styleId="Notaalpie">
    <w:name w:val="Footnote Text"/>
    <w:basedOn w:val="Normal"/>
    <w:pPr/>
    <w:rPr/>
  </w:style>
  <w:style w:type="paragraph" w:styleId="Piedepgina">
    <w:name w:val="Foot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ialnet.unirioja.es/servlet/articulo?codigo=3831908" TargetMode="External"/><Relationship Id="rId4" Type="http://schemas.openxmlformats.org/officeDocument/2006/relationships/hyperlink" Target="https://dialnet.unirioja.es/servlet/articulo?codigo=3831908" TargetMode="External"/><Relationship Id="rId5" Type="http://schemas.openxmlformats.org/officeDocument/2006/relationships/hyperlink" Target="http://www.oei.org.co/oeivirt/rie13a09.pdf" TargetMode="Externa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12</TotalTime>
  <Application>LibreOffice/6.2.4.2$Linux_X86_64 LibreOffice_project/2412653d852ce75f65fbfa83fb7e7b669a126d64</Application>
  <Pages>14</Pages>
  <Words>5085</Words>
  <Characters>30185</Characters>
  <CharactersWithSpaces>35024</CharactersWithSpaces>
  <Paragraphs>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es-AR</dc:language>
  <cp:lastModifiedBy/>
  <cp:lastPrinted>2019-09-20T18:29:20Z</cp:lastPrinted>
  <dcterms:modified xsi:type="dcterms:W3CDTF">2019-09-20T19:01:50Z</dcterms:modified>
  <cp:revision>2</cp:revision>
  <dc:subject/>
  <dc:title/>
</cp:coreProperties>
</file>